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南昌航空大学2025年前湖校区学生宿舍14栋寝室插座移位安装工程竞谈</w:t>
      </w:r>
      <w:r>
        <w:rPr>
          <w:rFonts w:hint="eastAsia" w:ascii="黑体" w:hAnsi="黑体" w:eastAsia="黑体"/>
          <w:sz w:val="32"/>
          <w:szCs w:val="32"/>
        </w:rPr>
        <w:t>公告</w:t>
      </w:r>
    </w:p>
    <w:p w14:paraId="58635CB7">
      <w:pPr>
        <w:ind w:firstLine="560" w:firstLineChars="200"/>
        <w:rPr>
          <w:rFonts w:hint="eastAsia" w:ascii="仿宋" w:hAnsi="仿宋" w:eastAsia="仿宋" w:cs="仿宋"/>
          <w:sz w:val="28"/>
          <w:szCs w:val="28"/>
        </w:rPr>
      </w:pPr>
      <w:r>
        <w:rPr>
          <w:rFonts w:hint="eastAsia" w:ascii="仿宋" w:hAnsi="仿宋" w:eastAsia="仿宋" w:cs="仿宋"/>
          <w:sz w:val="28"/>
          <w:szCs w:val="28"/>
        </w:rPr>
        <w:t>南昌航空大学后勤处就“</w:t>
      </w:r>
      <w:r>
        <w:rPr>
          <w:rFonts w:hint="eastAsia" w:ascii="仿宋" w:hAnsi="仿宋" w:eastAsia="仿宋" w:cs="仿宋"/>
          <w:sz w:val="28"/>
          <w:szCs w:val="28"/>
          <w:lang w:eastAsia="zh-CN"/>
        </w:rPr>
        <w:t>南昌航空大学2025年前湖校区学生宿舍14栋寝室插座移位安装工程</w:t>
      </w:r>
      <w:r>
        <w:rPr>
          <w:rFonts w:hint="eastAsia" w:ascii="仿宋" w:hAnsi="仿宋" w:eastAsia="仿宋" w:cs="仿宋"/>
          <w:sz w:val="28"/>
          <w:szCs w:val="28"/>
        </w:rPr>
        <w:t>”采用公开竞价方式采购,现请符合资格的施工企业参与该项目的竞标。</w:t>
      </w:r>
    </w:p>
    <w:p w14:paraId="371AF0E9">
      <w:pPr>
        <w:spacing w:line="360" w:lineRule="auto"/>
        <w:ind w:firstLine="281" w:firstLineChars="100"/>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一、采购须知</w:t>
      </w:r>
    </w:p>
    <w:p w14:paraId="6EC1168F">
      <w:pPr>
        <w:widowControl/>
        <w:spacing w:line="480" w:lineRule="exact"/>
        <w:ind w:left="596" w:leftChars="284" w:firstLine="0" w:firstLineChars="0"/>
        <w:jc w:val="left"/>
        <w:rPr>
          <w:rFonts w:hint="eastAsia" w:ascii="仿宋" w:hAnsi="仿宋" w:eastAsia="仿宋" w:cs="仿宋"/>
          <w:sz w:val="28"/>
          <w:szCs w:val="28"/>
          <w:lang w:eastAsia="zh-CN"/>
        </w:rPr>
      </w:pPr>
      <w:r>
        <w:rPr>
          <w:rFonts w:hint="eastAsia" w:ascii="仿宋" w:hAnsi="仿宋" w:eastAsia="仿宋" w:cs="仿宋"/>
          <w:color w:val="333333"/>
          <w:kern w:val="0"/>
          <w:sz w:val="28"/>
          <w:szCs w:val="28"/>
        </w:rPr>
        <w:t>1、项</w:t>
      </w:r>
      <w:r>
        <w:rPr>
          <w:rFonts w:hint="eastAsia" w:ascii="仿宋" w:hAnsi="仿宋" w:eastAsia="仿宋" w:cs="宋体"/>
          <w:color w:val="333333"/>
          <w:kern w:val="0"/>
          <w:sz w:val="28"/>
          <w:szCs w:val="28"/>
        </w:rPr>
        <w:t>目名称：</w:t>
      </w:r>
      <w:r>
        <w:rPr>
          <w:rFonts w:hint="eastAsia" w:ascii="仿宋" w:hAnsi="仿宋" w:eastAsia="仿宋" w:cs="仿宋"/>
          <w:sz w:val="28"/>
          <w:szCs w:val="28"/>
          <w:lang w:eastAsia="zh-CN"/>
        </w:rPr>
        <w:t>南昌航空大学2025年前湖校区学生宿舍14栋寝室插座移位安装工程</w:t>
      </w:r>
    </w:p>
    <w:p w14:paraId="10C48DF9">
      <w:pPr>
        <w:widowControl/>
        <w:spacing w:line="480" w:lineRule="exact"/>
        <w:ind w:left="596" w:leftChars="284" w:firstLine="0" w:firstLineChars="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2、采购项目编号：</w:t>
      </w:r>
      <w:r>
        <w:rPr>
          <w:rFonts w:hint="eastAsia" w:ascii="仿宋" w:hAnsi="仿宋" w:eastAsia="仿宋" w:cs="宋体"/>
          <w:color w:val="333333"/>
          <w:kern w:val="0"/>
          <w:sz w:val="28"/>
          <w:szCs w:val="28"/>
          <w:lang w:val="en-US" w:eastAsia="zh-CN"/>
        </w:rPr>
        <w:t>NCJT20250610-02</w:t>
      </w:r>
    </w:p>
    <w:p w14:paraId="352562FE">
      <w:pPr>
        <w:widowControl/>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仿宋"/>
          <w:color w:val="333333"/>
          <w:kern w:val="0"/>
          <w:sz w:val="28"/>
          <w:szCs w:val="28"/>
        </w:rPr>
        <w:t>3</w:t>
      </w:r>
      <w:r>
        <w:rPr>
          <w:rFonts w:hint="eastAsia" w:ascii="仿宋" w:hAnsi="仿宋" w:eastAsia="仿宋" w:cs="宋体"/>
          <w:color w:val="333333"/>
          <w:kern w:val="0"/>
          <w:sz w:val="28"/>
          <w:szCs w:val="28"/>
        </w:rPr>
        <w:t>、采购范围：见工程量清单</w:t>
      </w:r>
    </w:p>
    <w:p w14:paraId="0ED9B18C">
      <w:pPr>
        <w:widowControl/>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仿宋"/>
          <w:color w:val="333333"/>
          <w:kern w:val="0"/>
          <w:sz w:val="28"/>
          <w:szCs w:val="28"/>
        </w:rPr>
        <w:t>4</w:t>
      </w:r>
      <w:r>
        <w:rPr>
          <w:rFonts w:hint="eastAsia" w:ascii="仿宋" w:hAnsi="仿宋" w:eastAsia="仿宋" w:cs="宋体"/>
          <w:color w:val="333333"/>
          <w:kern w:val="0"/>
          <w:sz w:val="28"/>
          <w:szCs w:val="28"/>
        </w:rPr>
        <w:t>、采购</w:t>
      </w:r>
      <w:r>
        <w:rPr>
          <w:rFonts w:hint="eastAsia" w:ascii="仿宋" w:hAnsi="仿宋" w:eastAsia="仿宋" w:cs="宋体"/>
          <w:color w:val="333333"/>
          <w:kern w:val="0"/>
          <w:sz w:val="28"/>
          <w:szCs w:val="28"/>
          <w:lang w:eastAsia="zh-CN"/>
        </w:rPr>
        <w:t>概</w:t>
      </w:r>
      <w:r>
        <w:rPr>
          <w:rFonts w:hint="eastAsia" w:ascii="仿宋" w:hAnsi="仿宋" w:eastAsia="仿宋" w:cs="宋体"/>
          <w:color w:val="333333"/>
          <w:kern w:val="0"/>
          <w:sz w:val="28"/>
          <w:szCs w:val="28"/>
        </w:rPr>
        <w:t>算（人民币）：</w:t>
      </w:r>
      <w:r>
        <w:rPr>
          <w:rFonts w:hint="eastAsia" w:ascii="仿宋" w:hAnsi="仿宋" w:eastAsia="仿宋" w:cs="宋体"/>
          <w:color w:val="333333"/>
          <w:kern w:val="0"/>
          <w:sz w:val="28"/>
          <w:szCs w:val="28"/>
          <w:lang w:val="en-US" w:eastAsia="zh-CN"/>
        </w:rPr>
        <w:t>23000</w:t>
      </w:r>
      <w:r>
        <w:rPr>
          <w:rFonts w:hint="eastAsia" w:ascii="仿宋" w:hAnsi="仿宋" w:eastAsia="仿宋" w:cs="宋体"/>
          <w:color w:val="333333"/>
          <w:kern w:val="0"/>
          <w:sz w:val="28"/>
          <w:szCs w:val="28"/>
        </w:rPr>
        <w:t>元。</w:t>
      </w:r>
    </w:p>
    <w:p w14:paraId="038BA3C2">
      <w:pPr>
        <w:widowControl/>
        <w:spacing w:line="480" w:lineRule="exact"/>
        <w:ind w:firstLine="560" w:firstLineChars="2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5、工期要求：</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15</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日历天数</w:t>
      </w:r>
    </w:p>
    <w:p w14:paraId="267606C5">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、采购方式：本项目以工程量清单为依据进行分项报价，报价精确到小数点后两位数，按报价从低到高顺序排列，排列第1位的企业为该工程服务商；</w:t>
      </w:r>
    </w:p>
    <w:p w14:paraId="0BA3DB01">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28"/>
          <w:szCs w:val="28"/>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28"/>
          <w:szCs w:val="28"/>
        </w:rPr>
        <w:t>）。</w:t>
      </w:r>
    </w:p>
    <w:p w14:paraId="1A59681A">
      <w:pPr>
        <w:spacing w:line="360" w:lineRule="auto"/>
        <w:ind w:firstLine="600"/>
        <w:rPr>
          <w:rFonts w:ascii="仿宋" w:hAnsi="仿宋" w:eastAsia="仿宋" w:cs="宋体"/>
          <w:color w:val="333333"/>
          <w:kern w:val="0"/>
          <w:sz w:val="28"/>
          <w:szCs w:val="28"/>
        </w:rPr>
      </w:pPr>
      <w:r>
        <w:rPr>
          <w:rFonts w:hint="eastAsia" w:ascii="仿宋" w:hAnsi="仿宋" w:eastAsia="仿宋" w:cs="宋体"/>
          <w:color w:val="333333"/>
          <w:kern w:val="0"/>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280" w:firstLineChars="1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w:t>
      </w:r>
      <w:r>
        <w:rPr>
          <w:rFonts w:hint="eastAsia" w:ascii="仿宋" w:hAnsi="仿宋" w:eastAsia="仿宋" w:cs="宋体"/>
          <w:color w:val="333333"/>
          <w:kern w:val="0"/>
          <w:sz w:val="28"/>
          <w:szCs w:val="28"/>
          <w:lang w:val="en-US" w:eastAsia="zh-CN"/>
        </w:rPr>
        <w:t>8</w:t>
      </w:r>
      <w:r>
        <w:rPr>
          <w:rFonts w:hint="eastAsia" w:ascii="仿宋" w:hAnsi="仿宋" w:eastAsia="仿宋" w:cs="宋体"/>
          <w:color w:val="333333"/>
          <w:kern w:val="0"/>
          <w:sz w:val="28"/>
          <w:szCs w:val="28"/>
        </w:rPr>
        <w:t>、服务承诺要求：</w:t>
      </w:r>
    </w:p>
    <w:p w14:paraId="711C59B3">
      <w:pPr>
        <w:spacing w:line="360" w:lineRule="auto"/>
        <w:ind w:firstLine="280" w:firstLineChars="1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（1）工程质保期年限为</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年，从工程竣工验收合格之日计起；</w:t>
      </w:r>
    </w:p>
    <w:p w14:paraId="24585B00">
      <w:pPr>
        <w:spacing w:line="360" w:lineRule="auto"/>
        <w:ind w:firstLine="420" w:firstLineChars="150"/>
        <w:rPr>
          <w:rFonts w:ascii="仿宋" w:hAnsi="仿宋" w:eastAsia="仿宋" w:cs="宋体"/>
          <w:color w:val="333333"/>
          <w:kern w:val="0"/>
          <w:sz w:val="28"/>
          <w:szCs w:val="28"/>
        </w:rPr>
      </w:pPr>
      <w:r>
        <w:rPr>
          <w:rFonts w:hint="eastAsia" w:ascii="仿宋" w:hAnsi="仿宋" w:eastAsia="仿宋" w:cs="宋体"/>
          <w:color w:val="333333"/>
          <w:kern w:val="0"/>
          <w:sz w:val="28"/>
          <w:szCs w:val="28"/>
        </w:rPr>
        <w:t>（2）工程项目禁止分包、转包，一经发现将终止合同并没收质保金。</w:t>
      </w:r>
    </w:p>
    <w:p w14:paraId="625DA1F7">
      <w:pPr>
        <w:spacing w:line="360" w:lineRule="auto"/>
        <w:ind w:firstLine="420" w:firstLineChars="150"/>
        <w:rPr>
          <w:rFonts w:ascii="仿宋" w:hAnsi="仿宋" w:eastAsia="仿宋" w:cs="宋体"/>
          <w:color w:val="333333"/>
          <w:kern w:val="0"/>
          <w:sz w:val="28"/>
          <w:szCs w:val="28"/>
        </w:rPr>
      </w:pPr>
      <w:r>
        <w:rPr>
          <w:rFonts w:hint="eastAsia" w:ascii="仿宋" w:hAnsi="仿宋" w:eastAsia="仿宋" w:cs="宋体"/>
          <w:color w:val="333333"/>
          <w:kern w:val="0"/>
          <w:sz w:val="28"/>
          <w:szCs w:val="28"/>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、报名时间：202</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年</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18</w:t>
      </w:r>
      <w:bookmarkStart w:id="5" w:name="_GoBack"/>
      <w:bookmarkEnd w:id="5"/>
      <w:r>
        <w:rPr>
          <w:rFonts w:hint="eastAsia" w:ascii="仿宋" w:hAnsi="仿宋" w:eastAsia="仿宋" w:cs="宋体"/>
          <w:color w:val="333333"/>
          <w:kern w:val="0"/>
          <w:sz w:val="28"/>
          <w:szCs w:val="28"/>
        </w:rPr>
        <w:t>日上午9：30-1</w:t>
      </w:r>
      <w:r>
        <w:rPr>
          <w:rFonts w:hint="eastAsia" w:ascii="仿宋" w:hAnsi="仿宋" w:eastAsia="仿宋" w:cs="宋体"/>
          <w:color w:val="333333"/>
          <w:kern w:val="0"/>
          <w:sz w:val="28"/>
          <w:szCs w:val="28"/>
          <w:lang w:val="en-US" w:eastAsia="zh-CN"/>
        </w:rPr>
        <w:t>1：00，下午14：30-16：00。</w:t>
      </w:r>
    </w:p>
    <w:p w14:paraId="09ABE23C">
      <w:pPr>
        <w:spacing w:line="360" w:lineRule="auto"/>
        <w:ind w:firstLine="281" w:firstLineChars="100"/>
        <w:rPr>
          <w:rFonts w:hint="eastAsia" w:ascii="仿宋" w:hAnsi="仿宋" w:eastAsia="仿宋" w:cs="宋体"/>
          <w:b/>
          <w:bCs/>
          <w:color w:val="333333"/>
          <w:kern w:val="0"/>
          <w:sz w:val="28"/>
          <w:szCs w:val="28"/>
        </w:rPr>
      </w:pPr>
      <w:bookmarkStart w:id="0" w:name="_Toc35393791"/>
      <w:bookmarkStart w:id="1" w:name="_Toc28359003"/>
      <w:bookmarkStart w:id="2" w:name="_Toc28359080"/>
      <w:bookmarkStart w:id="3" w:name="_Toc35393622"/>
      <w:r>
        <w:rPr>
          <w:rFonts w:hint="eastAsia" w:ascii="仿宋" w:hAnsi="仿宋" w:eastAsia="仿宋" w:cs="宋体"/>
          <w:b/>
          <w:bCs/>
          <w:color w:val="333333"/>
          <w:kern w:val="0"/>
          <w:sz w:val="28"/>
          <w:szCs w:val="28"/>
        </w:rPr>
        <w:t>二、申请人资格：</w:t>
      </w:r>
      <w:bookmarkEnd w:id="0"/>
      <w:bookmarkEnd w:id="1"/>
      <w:bookmarkEnd w:id="2"/>
      <w:bookmarkEnd w:id="3"/>
    </w:p>
    <w:p w14:paraId="7D3D7DEE">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2、企业注册资本必须100万元（含）以上的工程类公司。</w:t>
      </w:r>
    </w:p>
    <w:p w14:paraId="5EE7F747">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3、具有良好商业信誉，在经营活动中没有重大违法违纪记录，承诺与南昌航空大学无法律诉讼行为；</w:t>
      </w:r>
    </w:p>
    <w:p w14:paraId="5D4F0E21">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、本项目不接受施工企业以联合体方式参加报名。</w:t>
      </w:r>
    </w:p>
    <w:p w14:paraId="3CC7ABD7">
      <w:pPr>
        <w:spacing w:line="360" w:lineRule="auto"/>
        <w:ind w:firstLine="560" w:firstLineChars="200"/>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5、拟派人员需持有特种作业（电工）操作证。</w:t>
      </w:r>
    </w:p>
    <w:p w14:paraId="56BDDBFC">
      <w:pPr>
        <w:spacing w:line="360" w:lineRule="auto"/>
        <w:ind w:firstLine="281" w:firstLineChars="100"/>
        <w:rPr>
          <w:rFonts w:ascii="仿宋" w:hAnsi="仿宋" w:eastAsia="仿宋" w:cs="宋体"/>
          <w:b/>
          <w:color w:val="333333"/>
          <w:kern w:val="0"/>
          <w:sz w:val="28"/>
          <w:szCs w:val="28"/>
        </w:rPr>
      </w:pPr>
      <w:r>
        <w:rPr>
          <w:rFonts w:hint="eastAsia" w:ascii="仿宋" w:hAnsi="仿宋" w:eastAsia="仿宋" w:cs="宋体"/>
          <w:b/>
          <w:color w:val="333333"/>
          <w:kern w:val="0"/>
          <w:sz w:val="28"/>
          <w:szCs w:val="28"/>
          <w:lang w:eastAsia="zh-CN"/>
        </w:rPr>
        <w:t>四</w:t>
      </w:r>
      <w:r>
        <w:rPr>
          <w:rFonts w:hint="eastAsia" w:ascii="仿宋" w:hAnsi="仿宋" w:eastAsia="仿宋" w:cs="宋体"/>
          <w:b/>
          <w:color w:val="333333"/>
          <w:kern w:val="0"/>
          <w:sz w:val="28"/>
          <w:szCs w:val="28"/>
        </w:rPr>
        <w:t>、投标材料的递交</w:t>
      </w:r>
    </w:p>
    <w:p w14:paraId="5AF8F7CE">
      <w:pPr>
        <w:spacing w:line="360" w:lineRule="auto"/>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  </w:t>
      </w:r>
      <w:r>
        <w:rPr>
          <w:rFonts w:hint="eastAsia" w:ascii="仿宋" w:hAnsi="仿宋" w:eastAsia="仿宋" w:cs="宋体"/>
          <w:b/>
          <w:bCs/>
          <w:color w:val="333333"/>
          <w:kern w:val="0"/>
          <w:sz w:val="28"/>
          <w:szCs w:val="28"/>
        </w:rPr>
        <w:t xml:space="preserve"> </w:t>
      </w:r>
      <w:r>
        <w:rPr>
          <w:rFonts w:hint="eastAsia" w:ascii="仿宋" w:hAnsi="仿宋" w:eastAsia="仿宋" w:cs="宋体"/>
          <w:b/>
          <w:bCs/>
          <w:color w:val="333333"/>
          <w:kern w:val="0"/>
          <w:sz w:val="28"/>
          <w:szCs w:val="28"/>
          <w:lang w:val="en-US" w:eastAsia="zh-CN"/>
        </w:rPr>
        <w:t>*</w:t>
      </w:r>
      <w:r>
        <w:rPr>
          <w:rFonts w:hint="eastAsia" w:ascii="仿宋" w:hAnsi="仿宋" w:eastAsia="仿宋" w:cs="宋体"/>
          <w:b/>
          <w:bCs/>
          <w:color w:val="333333"/>
          <w:kern w:val="0"/>
          <w:sz w:val="28"/>
          <w:szCs w:val="28"/>
        </w:rPr>
        <w:t>投标材料应包括资格文件及</w:t>
      </w:r>
      <w:r>
        <w:rPr>
          <w:rFonts w:hint="eastAsia" w:ascii="仿宋" w:hAnsi="仿宋" w:eastAsia="仿宋" w:cs="宋体"/>
          <w:b/>
          <w:bCs/>
          <w:color w:val="333333"/>
          <w:kern w:val="0"/>
          <w:sz w:val="28"/>
          <w:szCs w:val="28"/>
          <w:lang w:eastAsia="zh-CN"/>
        </w:rPr>
        <w:t>项目分部分项</w:t>
      </w:r>
      <w:r>
        <w:rPr>
          <w:rFonts w:hint="eastAsia" w:ascii="仿宋" w:hAnsi="仿宋" w:eastAsia="仿宋" w:cs="宋体"/>
          <w:b/>
          <w:bCs/>
          <w:color w:val="333333"/>
          <w:kern w:val="0"/>
          <w:sz w:val="28"/>
          <w:szCs w:val="28"/>
        </w:rPr>
        <w:t>报价表（见附件）</w:t>
      </w:r>
      <w:r>
        <w:rPr>
          <w:rFonts w:hint="eastAsia" w:ascii="仿宋" w:hAnsi="仿宋" w:eastAsia="仿宋" w:cs="宋体"/>
          <w:color w:val="333333"/>
          <w:kern w:val="0"/>
          <w:sz w:val="28"/>
          <w:szCs w:val="28"/>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28"/>
          <w:szCs w:val="28"/>
          <w:lang w:eastAsia="zh-CN"/>
        </w:rPr>
        <w:t>等否则响应无效</w:t>
      </w:r>
      <w:r>
        <w:rPr>
          <w:rFonts w:hint="eastAsia" w:ascii="仿宋" w:hAnsi="仿宋" w:eastAsia="仿宋" w:cs="宋体"/>
          <w:color w:val="333333"/>
          <w:kern w:val="0"/>
          <w:sz w:val="28"/>
          <w:szCs w:val="28"/>
        </w:rPr>
        <w:t>；</w:t>
      </w:r>
    </w:p>
    <w:p w14:paraId="3E9ABEB1">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投标单位应将投标材料单密封在密封袋中，密封袋上应写明企业单位名称、工程名称，密封袋封口均应密封，并加盖单位公章及法人或授权委托人签字，在规定的时间将投标材料递交至</w:t>
      </w:r>
      <w:r>
        <w:rPr>
          <w:rFonts w:hint="eastAsia" w:ascii="仿宋" w:hAnsi="仿宋" w:eastAsia="仿宋" w:cs="宋体"/>
          <w:color w:val="333333"/>
          <w:kern w:val="0"/>
          <w:sz w:val="28"/>
          <w:szCs w:val="28"/>
          <w:lang w:eastAsia="zh-CN"/>
        </w:rPr>
        <w:t>指定地点</w:t>
      </w:r>
      <w:r>
        <w:rPr>
          <w:rFonts w:hint="eastAsia" w:ascii="仿宋" w:hAnsi="仿宋" w:eastAsia="仿宋" w:cs="宋体"/>
          <w:color w:val="333333"/>
          <w:kern w:val="0"/>
          <w:sz w:val="28"/>
          <w:szCs w:val="28"/>
        </w:rPr>
        <w:t>，逾期恕不接受。</w:t>
      </w:r>
    </w:p>
    <w:p w14:paraId="6E811963">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highlight w:val="none"/>
          <w:lang w:val="en-US" w:eastAsia="zh-CN"/>
        </w:rPr>
        <w:t>*提示</w:t>
      </w:r>
      <w:r>
        <w:rPr>
          <w:rFonts w:hint="eastAsia" w:ascii="仿宋" w:hAnsi="仿宋" w:eastAsia="仿宋" w:cs="宋体"/>
          <w:b/>
          <w:bCs/>
          <w:color w:val="333333"/>
          <w:kern w:val="0"/>
          <w:sz w:val="28"/>
          <w:szCs w:val="28"/>
          <w:highlight w:val="none"/>
          <w:lang w:eastAsia="zh-CN"/>
        </w:rPr>
        <w:t>：</w:t>
      </w:r>
      <w:r>
        <w:rPr>
          <w:rFonts w:hint="eastAsia" w:ascii="仿宋" w:hAnsi="仿宋" w:eastAsia="仿宋" w:cs="宋体"/>
          <w:b/>
          <w:bCs/>
          <w:color w:val="333333"/>
          <w:kern w:val="0"/>
          <w:sz w:val="28"/>
          <w:szCs w:val="28"/>
          <w:highlight w:val="none"/>
          <w:lang w:val="en-US" w:eastAsia="zh-CN"/>
        </w:rPr>
        <w:t>比选</w:t>
      </w:r>
      <w:r>
        <w:rPr>
          <w:rFonts w:hint="eastAsia" w:ascii="仿宋" w:hAnsi="仿宋" w:eastAsia="仿宋" w:cs="宋体"/>
          <w:b/>
          <w:bCs/>
          <w:color w:val="333333"/>
          <w:kern w:val="0"/>
          <w:sz w:val="28"/>
          <w:szCs w:val="28"/>
          <w:highlight w:val="none"/>
          <w:lang w:eastAsia="zh-CN"/>
        </w:rPr>
        <w:t>文件装订</w:t>
      </w:r>
      <w:r>
        <w:rPr>
          <w:rFonts w:hint="eastAsia" w:ascii="仿宋" w:hAnsi="仿宋" w:eastAsia="仿宋" w:cs="宋体"/>
          <w:b/>
          <w:bCs/>
          <w:color w:val="333333"/>
          <w:kern w:val="0"/>
          <w:sz w:val="28"/>
          <w:szCs w:val="28"/>
          <w:highlight w:val="none"/>
          <w:lang w:val="en-US" w:eastAsia="zh-CN"/>
        </w:rPr>
        <w:t>整齐</w:t>
      </w:r>
      <w:r>
        <w:rPr>
          <w:rFonts w:hint="eastAsia" w:ascii="仿宋" w:hAnsi="仿宋" w:eastAsia="仿宋" w:cs="宋体"/>
          <w:b/>
          <w:bCs/>
          <w:color w:val="333333"/>
          <w:kern w:val="0"/>
          <w:sz w:val="28"/>
          <w:szCs w:val="28"/>
          <w:highlight w:val="none"/>
          <w:lang w:eastAsia="zh-CN"/>
        </w:rPr>
        <w:t>以密封形式递交至比选地点。</w:t>
      </w:r>
    </w:p>
    <w:p w14:paraId="74572A7A">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lang w:eastAsia="zh-CN"/>
        </w:rPr>
        <w:t>五</w:t>
      </w:r>
      <w:r>
        <w:rPr>
          <w:rFonts w:hint="eastAsia" w:ascii="仿宋" w:hAnsi="仿宋" w:eastAsia="仿宋" w:cs="宋体"/>
          <w:b/>
          <w:bCs/>
          <w:color w:val="333333"/>
          <w:kern w:val="0"/>
          <w:sz w:val="28"/>
          <w:szCs w:val="28"/>
        </w:rPr>
        <w:t>、采购时间：另行通知</w:t>
      </w:r>
    </w:p>
    <w:p w14:paraId="08F68D0E">
      <w:pPr>
        <w:spacing w:line="360" w:lineRule="auto"/>
        <w:ind w:firstLine="281" w:firstLineChars="100"/>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eastAsia="zh-CN"/>
        </w:rPr>
        <w:t>六</w:t>
      </w:r>
      <w:r>
        <w:rPr>
          <w:rFonts w:hint="eastAsia" w:ascii="仿宋" w:hAnsi="仿宋" w:eastAsia="仿宋" w:cs="宋体"/>
          <w:b/>
          <w:bCs/>
          <w:color w:val="333333"/>
          <w:kern w:val="0"/>
          <w:sz w:val="28"/>
          <w:szCs w:val="28"/>
        </w:rPr>
        <w:t>、</w:t>
      </w:r>
      <w:r>
        <w:rPr>
          <w:rFonts w:hint="eastAsia" w:ascii="仿宋" w:hAnsi="仿宋" w:eastAsia="仿宋" w:cs="宋体"/>
          <w:b/>
          <w:bCs/>
          <w:color w:val="333333"/>
          <w:kern w:val="0"/>
          <w:sz w:val="28"/>
          <w:szCs w:val="28"/>
          <w:lang w:eastAsia="zh-CN"/>
        </w:rPr>
        <w:t>报名</w:t>
      </w:r>
      <w:r>
        <w:rPr>
          <w:rFonts w:hint="eastAsia" w:ascii="仿宋" w:hAnsi="仿宋" w:eastAsia="仿宋" w:cs="宋体"/>
          <w:b/>
          <w:bCs/>
          <w:color w:val="333333"/>
          <w:kern w:val="0"/>
          <w:sz w:val="28"/>
          <w:szCs w:val="28"/>
        </w:rPr>
        <w:t>地点：前湖校区</w:t>
      </w:r>
      <w:r>
        <w:rPr>
          <w:rFonts w:hint="eastAsia" w:ascii="仿宋" w:hAnsi="仿宋" w:eastAsia="仿宋" w:cs="宋体"/>
          <w:b/>
          <w:bCs/>
          <w:color w:val="333333"/>
          <w:kern w:val="0"/>
          <w:sz w:val="28"/>
          <w:szCs w:val="28"/>
          <w:lang w:eastAsia="zh-CN"/>
        </w:rPr>
        <w:t>学生宿舍</w:t>
      </w:r>
      <w:r>
        <w:rPr>
          <w:rFonts w:hint="eastAsia" w:ascii="仿宋" w:hAnsi="仿宋" w:eastAsia="仿宋" w:cs="宋体"/>
          <w:b/>
          <w:bCs/>
          <w:color w:val="333333"/>
          <w:kern w:val="0"/>
          <w:sz w:val="28"/>
          <w:szCs w:val="28"/>
          <w:lang w:val="en-US" w:eastAsia="zh-CN"/>
        </w:rPr>
        <w:t>5栋</w:t>
      </w:r>
    </w:p>
    <w:p w14:paraId="53A56F65">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lang w:eastAsia="zh-CN"/>
        </w:rPr>
        <w:t>七</w:t>
      </w:r>
      <w:r>
        <w:rPr>
          <w:rFonts w:hint="eastAsia" w:ascii="仿宋" w:hAnsi="仿宋" w:eastAsia="仿宋" w:cs="宋体"/>
          <w:b/>
          <w:bCs/>
          <w:color w:val="333333"/>
          <w:kern w:val="0"/>
          <w:sz w:val="28"/>
          <w:szCs w:val="28"/>
        </w:rPr>
        <w:t>、采购地点：</w:t>
      </w:r>
      <w:r>
        <w:rPr>
          <w:rFonts w:hint="eastAsia" w:ascii="仿宋" w:hAnsi="仿宋" w:eastAsia="仿宋" w:cs="宋体"/>
          <w:b/>
          <w:bCs/>
          <w:color w:val="333333"/>
          <w:kern w:val="0"/>
          <w:sz w:val="28"/>
          <w:szCs w:val="28"/>
          <w:lang w:eastAsia="zh-CN"/>
        </w:rPr>
        <w:t>待通知</w:t>
      </w:r>
    </w:p>
    <w:p w14:paraId="585BD7C9">
      <w:pPr>
        <w:spacing w:line="360" w:lineRule="auto"/>
        <w:ind w:firstLine="281" w:firstLineChars="100"/>
        <w:rPr>
          <w:rFonts w:asciiTheme="minorEastAsia" w:hAnsiTheme="minorEastAsia"/>
          <w:sz w:val="28"/>
          <w:szCs w:val="28"/>
        </w:rPr>
      </w:pPr>
      <w:r>
        <w:rPr>
          <w:rFonts w:hint="eastAsia" w:ascii="仿宋" w:hAnsi="仿宋" w:eastAsia="仿宋" w:cs="宋体"/>
          <w:b/>
          <w:bCs/>
          <w:color w:val="333333"/>
          <w:kern w:val="0"/>
          <w:sz w:val="28"/>
          <w:szCs w:val="28"/>
          <w:lang w:eastAsia="zh-CN"/>
        </w:rPr>
        <w:t>八</w:t>
      </w:r>
      <w:r>
        <w:rPr>
          <w:rFonts w:hint="eastAsia" w:ascii="仿宋" w:hAnsi="仿宋" w:eastAsia="仿宋" w:cs="宋体"/>
          <w:b/>
          <w:bCs/>
          <w:color w:val="333333"/>
          <w:kern w:val="0"/>
          <w:sz w:val="28"/>
          <w:szCs w:val="28"/>
        </w:rPr>
        <w:t>、联系人：</w:t>
      </w:r>
      <w:r>
        <w:rPr>
          <w:rFonts w:hint="eastAsia" w:ascii="仿宋" w:hAnsi="仿宋" w:eastAsia="仿宋" w:cs="宋体"/>
          <w:b/>
          <w:bCs/>
          <w:color w:val="333333"/>
          <w:kern w:val="0"/>
          <w:sz w:val="28"/>
          <w:szCs w:val="28"/>
          <w:lang w:eastAsia="zh-CN"/>
        </w:rPr>
        <w:t>唐伟</w:t>
      </w:r>
      <w:r>
        <w:rPr>
          <w:rFonts w:hint="eastAsia" w:ascii="仿宋" w:hAnsi="仿宋" w:eastAsia="仿宋" w:cs="宋体"/>
          <w:b/>
          <w:bCs/>
          <w:color w:val="333333"/>
          <w:kern w:val="0"/>
          <w:sz w:val="28"/>
          <w:szCs w:val="28"/>
        </w:rPr>
        <w:t>   </w:t>
      </w:r>
      <w:r>
        <w:rPr>
          <w:rFonts w:hint="eastAsia" w:ascii="仿宋" w:hAnsi="仿宋" w:eastAsia="仿宋" w:cs="宋体"/>
          <w:b/>
          <w:bCs/>
          <w:color w:val="333333"/>
          <w:kern w:val="0"/>
          <w:sz w:val="28"/>
          <w:szCs w:val="28"/>
          <w:lang w:val="en-US" w:eastAsia="zh-CN"/>
        </w:rPr>
        <w:t xml:space="preserve">      </w:t>
      </w:r>
      <w:r>
        <w:rPr>
          <w:rFonts w:hint="eastAsia" w:ascii="仿宋" w:hAnsi="仿宋" w:eastAsia="仿宋" w:cs="宋体"/>
          <w:b/>
          <w:bCs/>
          <w:color w:val="333333"/>
          <w:kern w:val="0"/>
          <w:sz w:val="28"/>
          <w:szCs w:val="28"/>
        </w:rPr>
        <w:t>联系电话：</w:t>
      </w:r>
      <w:r>
        <w:rPr>
          <w:rFonts w:hint="eastAsia" w:ascii="仿宋" w:hAnsi="仿宋" w:eastAsia="仿宋" w:cs="宋体"/>
          <w:b/>
          <w:bCs/>
          <w:color w:val="333333"/>
          <w:kern w:val="0"/>
          <w:sz w:val="28"/>
          <w:szCs w:val="28"/>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281" w:firstLineChars="100"/>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3.拟派现场人员操作证书原件（如有要求须提供）。</w:t>
      </w:r>
    </w:p>
    <w:p w14:paraId="21D68160">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0"/>
        <w:gridCol w:w="3474"/>
        <w:gridCol w:w="1011"/>
        <w:gridCol w:w="1002"/>
        <w:gridCol w:w="2025"/>
      </w:tblGrid>
      <w:tr w14:paraId="13E3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5"/>
            <w:tcBorders>
              <w:top w:val="nil"/>
              <w:left w:val="nil"/>
              <w:bottom w:val="nil"/>
              <w:right w:val="nil"/>
            </w:tcBorders>
            <w:shd w:val="clear" w:color="FFFFFF" w:fill="FFFFFF"/>
            <w:vAlign w:val="center"/>
          </w:tcPr>
          <w:p w14:paraId="65E757B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工程量清单报价表</w:t>
            </w:r>
          </w:p>
        </w:tc>
      </w:tr>
      <w:tr w14:paraId="5C20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812" w:type="pct"/>
            <w:gridSpan w:val="4"/>
            <w:tcBorders>
              <w:top w:val="nil"/>
              <w:left w:val="nil"/>
              <w:bottom w:val="nil"/>
              <w:right w:val="nil"/>
            </w:tcBorders>
            <w:shd w:val="clear" w:color="FFFFFF" w:fill="FFFFFF"/>
            <w:vAlign w:val="bottom"/>
          </w:tcPr>
          <w:p w14:paraId="0EF25D0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工程名称：南昌航空大学2025年前湖校区学生宿舍14栋寝室插座移位安装工程</w:t>
            </w:r>
          </w:p>
        </w:tc>
        <w:tc>
          <w:tcPr>
            <w:tcW w:w="1187" w:type="pct"/>
            <w:tcBorders>
              <w:top w:val="nil"/>
              <w:left w:val="nil"/>
              <w:bottom w:val="nil"/>
              <w:right w:val="nil"/>
            </w:tcBorders>
            <w:shd w:val="clear" w:color="FFFFFF" w:fill="FFFFFF"/>
            <w:vAlign w:val="bottom"/>
          </w:tcPr>
          <w:p w14:paraId="0D58ACEB">
            <w:pPr>
              <w:jc w:val="right"/>
              <w:rPr>
                <w:rFonts w:hint="eastAsia" w:ascii="宋体" w:hAnsi="宋体" w:eastAsia="宋体" w:cs="宋体"/>
                <w:i w:val="0"/>
                <w:iCs w:val="0"/>
                <w:color w:val="000000"/>
                <w:sz w:val="20"/>
                <w:szCs w:val="20"/>
                <w:u w:val="none"/>
              </w:rPr>
            </w:pPr>
          </w:p>
        </w:tc>
      </w:tr>
      <w:tr w14:paraId="0001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0FC6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3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8C48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59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292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8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49A6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87"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4354943">
            <w:pPr>
              <w:jc w:val="center"/>
              <w:rPr>
                <w:rFonts w:hint="eastAsia" w:ascii="宋体" w:hAnsi="宋体" w:eastAsia="宋体" w:cs="宋体"/>
                <w:i w:val="0"/>
                <w:iCs w:val="0"/>
                <w:color w:val="000000"/>
                <w:sz w:val="18"/>
                <w:szCs w:val="18"/>
                <w:u w:val="none"/>
              </w:rPr>
            </w:pPr>
          </w:p>
        </w:tc>
      </w:tr>
      <w:tr w14:paraId="050F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19AE158">
            <w:pPr>
              <w:jc w:val="center"/>
              <w:rPr>
                <w:rFonts w:hint="eastAsia" w:ascii="宋体" w:hAnsi="宋体" w:eastAsia="宋体" w:cs="宋体"/>
                <w:i w:val="0"/>
                <w:iCs w:val="0"/>
                <w:color w:val="000000"/>
                <w:sz w:val="18"/>
                <w:szCs w:val="18"/>
                <w:u w:val="none"/>
              </w:rPr>
            </w:pPr>
          </w:p>
        </w:tc>
        <w:tc>
          <w:tcPr>
            <w:tcW w:w="203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B6DA9F">
            <w:pPr>
              <w:jc w:val="center"/>
              <w:rPr>
                <w:rFonts w:hint="eastAsia" w:ascii="宋体" w:hAnsi="宋体" w:eastAsia="宋体" w:cs="宋体"/>
                <w:i w:val="0"/>
                <w:iCs w:val="0"/>
                <w:color w:val="000000"/>
                <w:sz w:val="18"/>
                <w:szCs w:val="18"/>
                <w:u w:val="none"/>
              </w:rPr>
            </w:pPr>
          </w:p>
        </w:tc>
        <w:tc>
          <w:tcPr>
            <w:tcW w:w="59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F56F12">
            <w:pPr>
              <w:jc w:val="center"/>
              <w:rPr>
                <w:rFonts w:hint="eastAsia" w:ascii="宋体" w:hAnsi="宋体" w:eastAsia="宋体" w:cs="宋体"/>
                <w:i w:val="0"/>
                <w:iCs w:val="0"/>
                <w:color w:val="000000"/>
                <w:sz w:val="18"/>
                <w:szCs w:val="18"/>
                <w:u w:val="none"/>
              </w:rPr>
            </w:pPr>
          </w:p>
        </w:tc>
        <w:tc>
          <w:tcPr>
            <w:tcW w:w="58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123011">
            <w:pPr>
              <w:jc w:val="center"/>
              <w:rPr>
                <w:rFonts w:hint="eastAsia" w:ascii="宋体" w:hAnsi="宋体" w:eastAsia="宋体" w:cs="宋体"/>
                <w:i w:val="0"/>
                <w:iCs w:val="0"/>
                <w:color w:val="000000"/>
                <w:sz w:val="18"/>
                <w:szCs w:val="18"/>
                <w:u w:val="none"/>
              </w:rPr>
            </w:pP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6CF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14:paraId="72B5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1D7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C2F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PVC39#线槽敷设</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BAA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EA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C34A5">
            <w:pPr>
              <w:jc w:val="right"/>
              <w:rPr>
                <w:rFonts w:hint="eastAsia" w:ascii="宋体" w:hAnsi="宋体" w:eastAsia="宋体" w:cs="宋体"/>
                <w:i w:val="0"/>
                <w:iCs w:val="0"/>
                <w:color w:val="000000"/>
                <w:sz w:val="20"/>
                <w:szCs w:val="20"/>
                <w:u w:val="none"/>
              </w:rPr>
            </w:pPr>
          </w:p>
        </w:tc>
      </w:tr>
      <w:tr w14:paraId="136C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92A4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FA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墙面原有线槽线路整理</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C7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22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A2106">
            <w:pPr>
              <w:jc w:val="center"/>
              <w:rPr>
                <w:rFonts w:hint="eastAsia" w:ascii="宋体" w:hAnsi="宋体" w:eastAsia="宋体" w:cs="宋体"/>
                <w:i w:val="0"/>
                <w:iCs w:val="0"/>
                <w:color w:val="000000"/>
                <w:sz w:val="20"/>
                <w:szCs w:val="20"/>
                <w:u w:val="none"/>
              </w:rPr>
            </w:pPr>
          </w:p>
        </w:tc>
      </w:tr>
      <w:tr w14:paraId="2BA2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2A8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A0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拆除明插座</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AE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10套(只)</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CCD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DB8A1">
            <w:pPr>
              <w:jc w:val="right"/>
              <w:rPr>
                <w:rFonts w:hint="eastAsia" w:ascii="宋体" w:hAnsi="宋体" w:eastAsia="宋体" w:cs="宋体"/>
                <w:i w:val="0"/>
                <w:iCs w:val="0"/>
                <w:color w:val="000000"/>
                <w:sz w:val="20"/>
                <w:szCs w:val="20"/>
                <w:u w:val="none"/>
              </w:rPr>
            </w:pPr>
          </w:p>
        </w:tc>
      </w:tr>
      <w:tr w14:paraId="1A7C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725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58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原有插座废弃后盖面板</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44E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CFD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DBCBA">
            <w:pPr>
              <w:jc w:val="right"/>
              <w:rPr>
                <w:rFonts w:hint="eastAsia" w:ascii="宋体" w:hAnsi="宋体" w:eastAsia="宋体" w:cs="宋体"/>
                <w:i w:val="0"/>
                <w:iCs w:val="0"/>
                <w:color w:val="000000"/>
                <w:sz w:val="20"/>
                <w:szCs w:val="20"/>
                <w:u w:val="none"/>
              </w:rPr>
            </w:pPr>
          </w:p>
        </w:tc>
      </w:tr>
      <w:tr w14:paraId="1C83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868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2AF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线槽配线 BVR2.5mm2</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B4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5E5C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80E4A">
            <w:pPr>
              <w:jc w:val="right"/>
              <w:rPr>
                <w:rFonts w:hint="eastAsia" w:ascii="宋体" w:hAnsi="宋体" w:eastAsia="宋体" w:cs="宋体"/>
                <w:i w:val="0"/>
                <w:iCs w:val="0"/>
                <w:color w:val="000000"/>
                <w:sz w:val="20"/>
                <w:szCs w:val="20"/>
                <w:u w:val="none"/>
              </w:rPr>
            </w:pPr>
          </w:p>
        </w:tc>
      </w:tr>
      <w:tr w14:paraId="63275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416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69F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31C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86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265F3">
            <w:pPr>
              <w:jc w:val="right"/>
              <w:rPr>
                <w:rFonts w:hint="eastAsia" w:ascii="宋体" w:hAnsi="宋体" w:eastAsia="宋体" w:cs="宋体"/>
                <w:i w:val="0"/>
                <w:iCs w:val="0"/>
                <w:color w:val="000000"/>
                <w:sz w:val="20"/>
                <w:szCs w:val="20"/>
                <w:u w:val="none"/>
              </w:rPr>
            </w:pPr>
          </w:p>
        </w:tc>
      </w:tr>
      <w:tr w14:paraId="1E64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9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E0A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EBF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2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B5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E4AD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24EE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403BB6E4">
            <w:pPr>
              <w:jc w:val="left"/>
              <w:rPr>
                <w:rFonts w:hint="eastAsia" w:ascii="宋体" w:hAnsi="宋体" w:eastAsia="宋体" w:cs="宋体"/>
                <w:i w:val="0"/>
                <w:iCs w:val="0"/>
                <w:color w:val="000000"/>
                <w:sz w:val="18"/>
                <w:szCs w:val="18"/>
                <w:u w:val="none"/>
              </w:rPr>
            </w:pPr>
          </w:p>
        </w:tc>
        <w:tc>
          <w:tcPr>
            <w:tcW w:w="203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6533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9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BD2891A">
            <w:pPr>
              <w:jc w:val="left"/>
              <w:rPr>
                <w:rFonts w:hint="eastAsia" w:ascii="宋体" w:hAnsi="宋体" w:eastAsia="宋体" w:cs="宋体"/>
                <w:i w:val="0"/>
                <w:iCs w:val="0"/>
                <w:color w:val="000000"/>
                <w:sz w:val="18"/>
                <w:szCs w:val="18"/>
                <w:u w:val="none"/>
              </w:rPr>
            </w:pPr>
          </w:p>
        </w:tc>
        <w:tc>
          <w:tcPr>
            <w:tcW w:w="58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6CFEEC8">
            <w:pPr>
              <w:jc w:val="left"/>
              <w:rPr>
                <w:rFonts w:hint="eastAsia" w:ascii="宋体" w:hAnsi="宋体" w:eastAsia="宋体" w:cs="宋体"/>
                <w:i w:val="0"/>
                <w:iCs w:val="0"/>
                <w:color w:val="000000"/>
                <w:sz w:val="18"/>
                <w:szCs w:val="18"/>
                <w:u w:val="none"/>
              </w:rPr>
            </w:pPr>
          </w:p>
        </w:tc>
        <w:tc>
          <w:tcPr>
            <w:tcW w:w="118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5AB632A">
            <w:pPr>
              <w:jc w:val="right"/>
              <w:rPr>
                <w:rFonts w:hint="eastAsia" w:ascii="宋体" w:hAnsi="宋体" w:eastAsia="宋体" w:cs="宋体"/>
                <w:i w:val="0"/>
                <w:iCs w:val="0"/>
                <w:color w:val="000000"/>
                <w:sz w:val="18"/>
                <w:szCs w:val="18"/>
                <w:u w:val="none"/>
              </w:rPr>
            </w:pPr>
          </w:p>
        </w:tc>
      </w:tr>
    </w:tbl>
    <w:p w14:paraId="13E3F700">
      <w:pPr>
        <w:rPr>
          <w:rFonts w:hint="eastAsia" w:asciiTheme="minorEastAsia" w:hAnsiTheme="minorEastAsia" w:eastAsiaTheme="minorEastAsia"/>
          <w:b/>
          <w:sz w:val="28"/>
          <w:szCs w:val="28"/>
          <w:lang w:eastAsia="zh-CN"/>
        </w:rPr>
      </w:pPr>
    </w:p>
    <w:p w14:paraId="310EA6F7">
      <w:pPr>
        <w:spacing w:line="440" w:lineRule="exact"/>
        <w:ind w:firstLine="3120" w:firstLineChars="1300"/>
        <w:rPr>
          <w:rFonts w:hint="eastAsia" w:ascii="宋体" w:hAnsi="宋体"/>
          <w:sz w:val="24"/>
          <w:szCs w:val="24"/>
        </w:rPr>
      </w:pPr>
    </w:p>
    <w:p w14:paraId="3A07EB82">
      <w:pPr>
        <w:spacing w:line="440" w:lineRule="exact"/>
        <w:ind w:firstLine="3120" w:firstLineChars="1300"/>
        <w:rPr>
          <w:rFonts w:hint="eastAsia"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45630929">
      <w:pPr>
        <w:spacing w:line="440" w:lineRule="exact"/>
        <w:ind w:firstLine="3120" w:firstLineChars="1300"/>
        <w:rPr>
          <w:rFonts w:hint="eastAsia"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0F4FF097">
      <w:pPr>
        <w:rPr>
          <w:rFonts w:hint="eastAsia" w:asciiTheme="minorEastAsia" w:hAnsiTheme="minorEastAsia"/>
          <w:b/>
          <w:sz w:val="28"/>
          <w:szCs w:val="28"/>
        </w:rPr>
      </w:pPr>
    </w:p>
    <w:p w14:paraId="73BC5745">
      <w:pPr>
        <w:rPr>
          <w:rFonts w:hint="eastAsia" w:asciiTheme="minorEastAsia" w:hAnsiTheme="minorEastAsia"/>
          <w:b/>
          <w:sz w:val="28"/>
          <w:szCs w:val="28"/>
        </w:rPr>
      </w:pPr>
    </w:p>
    <w:p w14:paraId="2B543F70">
      <w:pPr>
        <w:rPr>
          <w:rFonts w:hint="eastAsia" w:asciiTheme="minorEastAsia" w:hAnsiTheme="minorEastAsia"/>
          <w:b/>
          <w:sz w:val="28"/>
          <w:szCs w:val="28"/>
        </w:rPr>
      </w:pPr>
    </w:p>
    <w:p w14:paraId="5AB642C5">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98E4F04"/>
    <w:rsid w:val="1D8C77A0"/>
    <w:rsid w:val="1DAC161D"/>
    <w:rsid w:val="1DFC274A"/>
    <w:rsid w:val="1E28404A"/>
    <w:rsid w:val="20090A1D"/>
    <w:rsid w:val="219E1088"/>
    <w:rsid w:val="23127B27"/>
    <w:rsid w:val="26CB70E7"/>
    <w:rsid w:val="27E40FE2"/>
    <w:rsid w:val="28200C75"/>
    <w:rsid w:val="2C3E2B57"/>
    <w:rsid w:val="2C504A2A"/>
    <w:rsid w:val="2D4B5D1C"/>
    <w:rsid w:val="2D6E350A"/>
    <w:rsid w:val="2F5F43F9"/>
    <w:rsid w:val="30FB7E01"/>
    <w:rsid w:val="31AD1421"/>
    <w:rsid w:val="324644EF"/>
    <w:rsid w:val="3523677B"/>
    <w:rsid w:val="353C420B"/>
    <w:rsid w:val="36AA4022"/>
    <w:rsid w:val="39636921"/>
    <w:rsid w:val="3ACF13D2"/>
    <w:rsid w:val="3C14729B"/>
    <w:rsid w:val="3C6A6406"/>
    <w:rsid w:val="3CD613E9"/>
    <w:rsid w:val="3DA73FF4"/>
    <w:rsid w:val="4026244C"/>
    <w:rsid w:val="4045770C"/>
    <w:rsid w:val="42A96A84"/>
    <w:rsid w:val="42BE4B48"/>
    <w:rsid w:val="43660737"/>
    <w:rsid w:val="43C66C69"/>
    <w:rsid w:val="44836F81"/>
    <w:rsid w:val="449C6DDA"/>
    <w:rsid w:val="46D45877"/>
    <w:rsid w:val="47E57287"/>
    <w:rsid w:val="4A902F28"/>
    <w:rsid w:val="4AEF64A7"/>
    <w:rsid w:val="4DA91F73"/>
    <w:rsid w:val="4DDA3A15"/>
    <w:rsid w:val="4E113DA8"/>
    <w:rsid w:val="4E9F4B29"/>
    <w:rsid w:val="4F26532B"/>
    <w:rsid w:val="4F9B4D9D"/>
    <w:rsid w:val="506939E9"/>
    <w:rsid w:val="50C2570B"/>
    <w:rsid w:val="50D86F00"/>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B1525B"/>
    <w:rsid w:val="63D2796E"/>
    <w:rsid w:val="66563102"/>
    <w:rsid w:val="673772EE"/>
    <w:rsid w:val="68161156"/>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1867</Words>
  <Characters>1961</Characters>
  <Lines>27</Lines>
  <Paragraphs>7</Paragraphs>
  <TotalTime>15</TotalTime>
  <ScaleCrop>false</ScaleCrop>
  <LinksUpToDate>false</LinksUpToDate>
  <CharactersWithSpaces>2114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2025-06-16T08:35:11Z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4B61526D1E044DED818D7804F7918835_13</vt:lpwstr>
  </property>
  <property fmtid="{D5CDD505-2E9C-101B-9397-08002B2CF9AE}" pid="4" name="KSOTemplateDocerSaveRecord">
    <vt:lpwstr>eyJoZGlkIjoiNTVjNzFlOTI5OWM1Y2Q5NTczNTM4MTEyZjk0ODAyNjEiLCJ1c2VySWQiOiI1NTgwMDE4MDEifQ==</vt:lpwstr>
  </property>
</Properties>
</file>