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C778" w14:textId="77777777" w:rsidR="00BB202B" w:rsidRDefault="00000000">
      <w:pPr>
        <w:spacing w:line="360" w:lineRule="auto"/>
        <w:jc w:val="center"/>
        <w:rPr>
          <w:rFonts w:asciiTheme="minorEastAsia" w:hAnsiTheme="minorEastAsia" w:cs="仿宋" w:hint="eastAsia"/>
          <w:b/>
          <w:bCs/>
          <w:sz w:val="44"/>
          <w:szCs w:val="44"/>
        </w:rPr>
      </w:pPr>
      <w:r>
        <w:rPr>
          <w:rFonts w:asciiTheme="minorEastAsia" w:hAnsiTheme="minorEastAsia" w:cs="仿宋" w:hint="eastAsia"/>
          <w:b/>
          <w:bCs/>
          <w:sz w:val="44"/>
          <w:szCs w:val="44"/>
        </w:rPr>
        <w:t>南昌航空大学2026年白蚁防治服务</w:t>
      </w:r>
    </w:p>
    <w:p w14:paraId="12F8278E" w14:textId="77777777" w:rsidR="00BB202B" w:rsidRDefault="00000000">
      <w:pPr>
        <w:spacing w:line="360" w:lineRule="auto"/>
        <w:jc w:val="center"/>
        <w:rPr>
          <w:rFonts w:asciiTheme="minorEastAsia" w:hAnsiTheme="minorEastAsia" w:cs="仿宋" w:hint="eastAsia"/>
          <w:b/>
          <w:bCs/>
          <w:sz w:val="44"/>
          <w:szCs w:val="44"/>
        </w:rPr>
      </w:pPr>
      <w:r>
        <w:rPr>
          <w:rFonts w:asciiTheme="minorEastAsia" w:hAnsiTheme="minorEastAsia" w:cs="仿宋" w:hint="eastAsia"/>
          <w:b/>
          <w:bCs/>
          <w:sz w:val="44"/>
          <w:szCs w:val="44"/>
        </w:rPr>
        <w:t>采购公告</w:t>
      </w:r>
    </w:p>
    <w:p w14:paraId="551227B6" w14:textId="77777777" w:rsidR="00BB202B" w:rsidRDefault="00BB202B">
      <w:pPr>
        <w:pStyle w:val="a0"/>
      </w:pPr>
    </w:p>
    <w:p w14:paraId="348A42A4" w14:textId="77777777" w:rsidR="00BB202B" w:rsidRDefault="00000000">
      <w:pPr>
        <w:ind w:firstLineChars="200" w:firstLine="600"/>
        <w:jc w:val="left"/>
        <w:rPr>
          <w:rFonts w:asciiTheme="minorEastAsia" w:hAnsiTheme="minorEastAsia" w:hint="eastAsia"/>
          <w:sz w:val="30"/>
          <w:szCs w:val="30"/>
        </w:rPr>
      </w:pPr>
      <w:r>
        <w:rPr>
          <w:rFonts w:ascii="仿宋" w:eastAsia="仿宋" w:hAnsi="仿宋" w:cs="宋体" w:hint="eastAsia"/>
          <w:color w:val="333333"/>
          <w:kern w:val="0"/>
          <w:sz w:val="30"/>
          <w:szCs w:val="30"/>
        </w:rPr>
        <w:t>南昌航空大学后勤处就“南昌航空大学2026年白蚁防治服务”采用公开竞价方式采购,现</w:t>
      </w:r>
      <w:proofErr w:type="gramStart"/>
      <w:r>
        <w:rPr>
          <w:rFonts w:ascii="仿宋" w:eastAsia="仿宋" w:hAnsi="仿宋" w:cs="宋体" w:hint="eastAsia"/>
          <w:color w:val="333333"/>
          <w:kern w:val="0"/>
          <w:sz w:val="30"/>
          <w:szCs w:val="30"/>
        </w:rPr>
        <w:t>请符合</w:t>
      </w:r>
      <w:proofErr w:type="gramEnd"/>
      <w:r>
        <w:rPr>
          <w:rFonts w:ascii="仿宋" w:eastAsia="仿宋" w:hAnsi="仿宋" w:cs="宋体" w:hint="eastAsia"/>
          <w:color w:val="333333"/>
          <w:kern w:val="0"/>
          <w:sz w:val="30"/>
          <w:szCs w:val="30"/>
        </w:rPr>
        <w:t>资格的服务商参与该项目的竞价。</w:t>
      </w:r>
      <w:r>
        <w:rPr>
          <w:rFonts w:asciiTheme="minorEastAsia" w:hAnsiTheme="minorEastAsia" w:hint="eastAsia"/>
          <w:b/>
          <w:sz w:val="30"/>
          <w:szCs w:val="30"/>
        </w:rPr>
        <w:t xml:space="preserve">                                                                                                                                                                                                                                                                                                                                                                                                                                                                                                                                                                                                                                                                                                                                                                                                                                                                                                                                                                                                                                                                                                                                                                                                                                                                                                                                                                                                                                                                                                                                                                                                                                                                                                                                                                                                                                                                                                                                                                                                                                                                                                                                                                                                                                                                                                                                                                                                                                                                                                                                                                                                                                                                                                                                                                                                                                                                                                                                                                                                                                                                                                                                                                                                                                                                                                                                                                                                                                                                                                                                                                                                                                                                                                                                                                                                                                                                                                                                                                                                                                                                                                                                                                                                                                                                                                                                                                                                                                                                                                                                                                                                                                                                                                                                                                                      </w:t>
      </w:r>
    </w:p>
    <w:p w14:paraId="372B5908" w14:textId="77777777" w:rsidR="00BB202B" w:rsidRDefault="00000000">
      <w:pPr>
        <w:ind w:firstLine="600"/>
        <w:rPr>
          <w:rFonts w:ascii="仿宋" w:eastAsia="仿宋" w:hAnsi="仿宋" w:cs="宋体" w:hint="eastAsia"/>
          <w:color w:val="333333"/>
          <w:kern w:val="0"/>
          <w:sz w:val="30"/>
          <w:szCs w:val="30"/>
        </w:rPr>
      </w:pPr>
      <w:r>
        <w:rPr>
          <w:rFonts w:asciiTheme="minorEastAsia" w:hAnsiTheme="minorEastAsia" w:hint="eastAsia"/>
          <w:sz w:val="30"/>
          <w:szCs w:val="30"/>
        </w:rPr>
        <w:t xml:space="preserve">  </w:t>
      </w:r>
      <w:r>
        <w:rPr>
          <w:rFonts w:ascii="仿宋" w:eastAsia="仿宋" w:hAnsi="仿宋" w:cs="宋体" w:hint="eastAsia"/>
          <w:color w:val="333333"/>
          <w:kern w:val="0"/>
          <w:sz w:val="30"/>
          <w:szCs w:val="30"/>
        </w:rPr>
        <w:t>一、采购须知</w:t>
      </w:r>
    </w:p>
    <w:p w14:paraId="15035E60"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1、项目名称：南昌航空大学2026年白蚁防治服务</w:t>
      </w:r>
    </w:p>
    <w:p w14:paraId="3D4853E1"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2、采购总预算（人民币）：28000元。</w:t>
      </w:r>
    </w:p>
    <w:p w14:paraId="1AC6B1C3"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3、服务范围：南昌航空大学前湖校区和上海路校区内（含房屋）的树木白蚁专项治理、日常白蚁防治、诱杀灭治、蚁巢寻找及清除。</w:t>
      </w:r>
    </w:p>
    <w:p w14:paraId="539E4335"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4、防治技术及要求          </w:t>
      </w:r>
    </w:p>
    <w:p w14:paraId="79851906"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（1）本项目防治服务采取</w:t>
      </w:r>
      <w:proofErr w:type="gramStart"/>
      <w:r>
        <w:rPr>
          <w:rFonts w:ascii="仿宋" w:eastAsia="仿宋" w:hAnsi="仿宋" w:cs="宋体" w:hint="eastAsia"/>
          <w:color w:val="333333"/>
          <w:kern w:val="0"/>
          <w:sz w:val="30"/>
          <w:szCs w:val="30"/>
        </w:rPr>
        <w:t>全费用</w:t>
      </w:r>
      <w:proofErr w:type="gramEnd"/>
      <w:r>
        <w:rPr>
          <w:rFonts w:ascii="仿宋" w:eastAsia="仿宋" w:hAnsi="仿宋" w:cs="宋体" w:hint="eastAsia"/>
          <w:color w:val="333333"/>
          <w:kern w:val="0"/>
          <w:sz w:val="30"/>
          <w:szCs w:val="30"/>
        </w:rPr>
        <w:t>包干制，由乙方包人工、药物、工具、设备、器械、安全防护及作业相关所有费用。乙方必须采用经国家有关部门认可的防治技术及药品进行防治，选用药剂遵循 “高效、低毒、对环境友好” 的原则，所选用的药剂必须符合国家和地方现行白蚁防治药剂相关规定。</w:t>
      </w:r>
    </w:p>
    <w:p w14:paraId="021DF40B" w14:textId="77777777" w:rsidR="00BB202B" w:rsidRDefault="00000000">
      <w:pPr>
        <w:widowControl/>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（2）乙方日常服务频次：每月不少于 2 次；其中 6 月 —10 月每月不少于 4 次，并可根据</w:t>
      </w:r>
      <w:proofErr w:type="gramStart"/>
      <w:r>
        <w:rPr>
          <w:rFonts w:ascii="仿宋" w:eastAsia="仿宋" w:hAnsi="仿宋" w:cs="宋体" w:hint="eastAsia"/>
          <w:color w:val="333333"/>
          <w:kern w:val="0"/>
          <w:sz w:val="30"/>
          <w:szCs w:val="30"/>
        </w:rPr>
        <w:t>现场蚁情实际</w:t>
      </w:r>
      <w:proofErr w:type="gramEnd"/>
      <w:r>
        <w:rPr>
          <w:rFonts w:ascii="仿宋" w:eastAsia="仿宋" w:hAnsi="仿宋" w:cs="宋体" w:hint="eastAsia"/>
          <w:color w:val="333333"/>
          <w:kern w:val="0"/>
          <w:sz w:val="30"/>
          <w:szCs w:val="30"/>
        </w:rPr>
        <w:t>增加巡查、防治次数，同时接受甲方临时性电话报修，接到报修通知后须做到应急响应及时，24小时内抵达现场开展应急处置工作。</w:t>
      </w:r>
    </w:p>
    <w:p w14:paraId="5227FD05"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w:t>
      </w:r>
      <w:proofErr w:type="gramStart"/>
      <w:r>
        <w:rPr>
          <w:rFonts w:ascii="仿宋" w:eastAsia="仿宋" w:hAnsi="仿宋" w:cs="宋体" w:hint="eastAsia"/>
          <w:color w:val="333333"/>
          <w:kern w:val="0"/>
          <w:sz w:val="30"/>
          <w:szCs w:val="30"/>
        </w:rPr>
        <w:t>乙方进校服务</w:t>
      </w:r>
      <w:proofErr w:type="gramEnd"/>
      <w:r>
        <w:rPr>
          <w:rFonts w:ascii="仿宋" w:eastAsia="仿宋" w:hAnsi="仿宋" w:cs="宋体" w:hint="eastAsia"/>
          <w:color w:val="333333"/>
          <w:kern w:val="0"/>
          <w:sz w:val="30"/>
          <w:szCs w:val="30"/>
        </w:rPr>
        <w:t>后，须对两校区主干道、次干道树木开展一次全面预防性白蚁防治作业。</w:t>
      </w:r>
    </w:p>
    <w:p w14:paraId="63229D68"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5、服务期限：服务期限为一年，本项目不允许转包、违法分包。</w:t>
      </w:r>
    </w:p>
    <w:p w14:paraId="41FD8189"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lastRenderedPageBreak/>
        <w:t xml:space="preserve">6、结算方式：本项目实行一年服务期、分两次等额支付，每 6 </w:t>
      </w:r>
      <w:proofErr w:type="gramStart"/>
      <w:r>
        <w:rPr>
          <w:rFonts w:ascii="仿宋" w:eastAsia="仿宋" w:hAnsi="仿宋" w:cs="宋体" w:hint="eastAsia"/>
          <w:color w:val="333333"/>
          <w:kern w:val="0"/>
          <w:sz w:val="30"/>
          <w:szCs w:val="30"/>
        </w:rPr>
        <w:t>个</w:t>
      </w:r>
      <w:proofErr w:type="gramEnd"/>
      <w:r>
        <w:rPr>
          <w:rFonts w:ascii="仿宋" w:eastAsia="仿宋" w:hAnsi="仿宋" w:cs="宋体" w:hint="eastAsia"/>
          <w:color w:val="333333"/>
          <w:kern w:val="0"/>
          <w:sz w:val="30"/>
          <w:szCs w:val="30"/>
        </w:rPr>
        <w:t>月结算支付一次。每期服务经甲方验收符合防治要求后，乙方开具合</w:t>
      </w:r>
      <w:proofErr w:type="gramStart"/>
      <w:r>
        <w:rPr>
          <w:rFonts w:ascii="仿宋" w:eastAsia="仿宋" w:hAnsi="仿宋" w:cs="宋体" w:hint="eastAsia"/>
          <w:color w:val="333333"/>
          <w:kern w:val="0"/>
          <w:sz w:val="30"/>
          <w:szCs w:val="30"/>
        </w:rPr>
        <w:t>规</w:t>
      </w:r>
      <w:proofErr w:type="gramEnd"/>
      <w:r>
        <w:rPr>
          <w:rFonts w:ascii="仿宋" w:eastAsia="仿宋" w:hAnsi="仿宋" w:cs="宋体" w:hint="eastAsia"/>
          <w:color w:val="333333"/>
          <w:kern w:val="0"/>
          <w:sz w:val="30"/>
          <w:szCs w:val="30"/>
        </w:rPr>
        <w:t xml:space="preserve">等额普通发票，甲方在收到合格发票后15 </w:t>
      </w:r>
      <w:proofErr w:type="gramStart"/>
      <w:r>
        <w:rPr>
          <w:rFonts w:ascii="仿宋" w:eastAsia="仿宋" w:hAnsi="仿宋" w:cs="宋体" w:hint="eastAsia"/>
          <w:color w:val="333333"/>
          <w:kern w:val="0"/>
          <w:sz w:val="30"/>
          <w:szCs w:val="30"/>
        </w:rPr>
        <w:t>个</w:t>
      </w:r>
      <w:proofErr w:type="gramEnd"/>
      <w:r>
        <w:rPr>
          <w:rFonts w:ascii="仿宋" w:eastAsia="仿宋" w:hAnsi="仿宋" w:cs="宋体" w:hint="eastAsia"/>
          <w:color w:val="333333"/>
          <w:kern w:val="0"/>
          <w:sz w:val="30"/>
          <w:szCs w:val="30"/>
        </w:rPr>
        <w:t>工作日内完成对公转账支付；服务期满全部验收无异议，款项结清。</w:t>
      </w:r>
    </w:p>
    <w:p w14:paraId="355F4E0B" w14:textId="7BB3C913" w:rsidR="00BB202B" w:rsidRDefault="00B6282B">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7</w:t>
      </w:r>
      <w:r w:rsidR="00000000">
        <w:rPr>
          <w:rFonts w:ascii="仿宋" w:eastAsia="仿宋" w:hAnsi="仿宋" w:cs="宋体" w:hint="eastAsia"/>
          <w:color w:val="333333"/>
          <w:kern w:val="0"/>
          <w:sz w:val="30"/>
          <w:szCs w:val="30"/>
        </w:rPr>
        <w:t>、采购方式：本项目以采购清单为依据进行报价，报价精确到小数点后两位数，按报价从低到高顺序排列，排列第1位的为最终服务商；如排列第1位出现报价相同的两家及以上的情况，则报价相同的企业进行第二轮报价，最低报价企业确定为服务商。</w:t>
      </w:r>
    </w:p>
    <w:p w14:paraId="2441DDB4"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二、报名资格条件</w:t>
      </w:r>
    </w:p>
    <w:p w14:paraId="0DE316D7"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1、具有独立承担民事责任能力且在中华人民共和国境内注册的法人实体；</w:t>
      </w:r>
    </w:p>
    <w:p w14:paraId="5BEFDE6A"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2、具有良好商业信誉，在经营活动中没有重大违法违纪记录，与南昌航空大学无法律诉讼行为；</w:t>
      </w:r>
    </w:p>
    <w:p w14:paraId="1C347E13"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3、本项目不接受供应商以联合体方式参加报名。</w:t>
      </w:r>
    </w:p>
    <w:p w14:paraId="24D55228"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三、报名应提供的资料</w:t>
      </w:r>
    </w:p>
    <w:p w14:paraId="26BD854D"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1、单位授权委托书及授权委托人身份证；法人身份证复印件（加盖公章）；2、加盖公章的营业执照复印件；（以上提交复印件的证书需携带原件核查）</w:t>
      </w:r>
    </w:p>
    <w:p w14:paraId="4FAF9A5D"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四、投标材料的递交</w:t>
      </w:r>
    </w:p>
    <w:p w14:paraId="1EC1AEE4"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投标材料应包括资格文件、报价表（见附件一）、承诺函（附件三），以上材料均需加盖公章，其中资格文件包括单位授权委托书及授权委托人身份证（见附件二）或法人身份证复印件、营业执照复印件。</w:t>
      </w:r>
    </w:p>
    <w:p w14:paraId="075F10C9" w14:textId="77777777" w:rsidR="00BB202B" w:rsidRDefault="00000000">
      <w:p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lastRenderedPageBreak/>
        <w:t>投标单位应将投标材料单密封在密封袋中，密封袋上应写明企业单位名称、项目名称，密封袋封口均应密封，并加盖单位公章及法人或授权委托人签字，在规定的开标时间将投标材料递交至指定地点，逾期恕不接受。</w:t>
      </w:r>
    </w:p>
    <w:p w14:paraId="6513AC16" w14:textId="77777777" w:rsidR="00BB202B" w:rsidRDefault="00000000">
      <w:pPr>
        <w:numPr>
          <w:ilvl w:val="0"/>
          <w:numId w:val="1"/>
        </w:num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报名时间：5月21日上午9：30-11：30 </w:t>
      </w:r>
    </w:p>
    <w:p w14:paraId="3EBDA341" w14:textId="77777777" w:rsidR="00BB202B" w:rsidRDefault="00000000">
      <w:pPr>
        <w:numPr>
          <w:ilvl w:val="0"/>
          <w:numId w:val="1"/>
        </w:numPr>
        <w:ind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报名地点：南昌航空大学前湖校区学生公寓5栋J12室          </w:t>
      </w:r>
    </w:p>
    <w:p w14:paraId="0C2CD799" w14:textId="77777777" w:rsidR="00BB202B" w:rsidRDefault="00000000">
      <w:pPr>
        <w:numPr>
          <w:ilvl w:val="0"/>
          <w:numId w:val="1"/>
        </w:numPr>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联系人：魏老师   83863803、18679173483</w:t>
      </w:r>
    </w:p>
    <w:p w14:paraId="2F57BA09" w14:textId="77777777" w:rsidR="00BB202B" w:rsidRDefault="00000000">
      <w:pPr>
        <w:numPr>
          <w:ilvl w:val="0"/>
          <w:numId w:val="1"/>
        </w:numPr>
        <w:spacing w:line="360" w:lineRule="auto"/>
        <w:ind w:firstLine="600"/>
        <w:rPr>
          <w:rFonts w:asciiTheme="minorEastAsia" w:hAnsiTheme="minorEastAsia" w:hint="eastAsia"/>
          <w:sz w:val="28"/>
          <w:szCs w:val="28"/>
        </w:rPr>
        <w:sectPr w:rsidR="00BB202B">
          <w:footerReference w:type="default" r:id="rId8"/>
          <w:pgSz w:w="11906" w:h="16838"/>
          <w:pgMar w:top="1213" w:right="1463" w:bottom="1213" w:left="1463" w:header="0" w:footer="567" w:gutter="0"/>
          <w:cols w:space="425"/>
          <w:docGrid w:type="lines" w:linePitch="312"/>
        </w:sectPr>
      </w:pPr>
      <w:r>
        <w:rPr>
          <w:rFonts w:ascii="仿宋" w:eastAsia="仿宋" w:hAnsi="仿宋" w:cs="宋体" w:hint="eastAsia"/>
          <w:color w:val="333333"/>
          <w:kern w:val="0"/>
          <w:sz w:val="30"/>
          <w:szCs w:val="30"/>
        </w:rPr>
        <w:t>竞标时间及地点：待定</w:t>
      </w:r>
    </w:p>
    <w:p w14:paraId="5388C09D" w14:textId="77777777" w:rsidR="00BB202B" w:rsidRDefault="00000000">
      <w:pPr>
        <w:rPr>
          <w:rFonts w:asciiTheme="minorEastAsia" w:hAnsiTheme="minorEastAsia" w:hint="eastAsia"/>
          <w:b/>
          <w:sz w:val="28"/>
          <w:szCs w:val="28"/>
        </w:rPr>
      </w:pPr>
      <w:r>
        <w:rPr>
          <w:rFonts w:asciiTheme="minorEastAsia" w:hAnsiTheme="minorEastAsia" w:hint="eastAsia"/>
          <w:b/>
          <w:sz w:val="28"/>
          <w:szCs w:val="28"/>
        </w:rPr>
        <w:lastRenderedPageBreak/>
        <w:t>附件一：</w:t>
      </w:r>
    </w:p>
    <w:p w14:paraId="40521C9B" w14:textId="77777777" w:rsidR="00BB202B" w:rsidRDefault="00BB202B">
      <w:pPr>
        <w:rPr>
          <w:rFonts w:asciiTheme="minorEastAsia" w:hAnsiTheme="minorEastAsia" w:hint="eastAsia"/>
          <w:b/>
          <w:sz w:val="28"/>
          <w:szCs w:val="28"/>
        </w:rPr>
      </w:pPr>
    </w:p>
    <w:tbl>
      <w:tblPr>
        <w:tblStyle w:val="a7"/>
        <w:tblpPr w:leftFromText="180" w:rightFromText="180" w:vertAnchor="text" w:horzAnchor="page" w:tblpX="1174" w:tblpY="1379"/>
        <w:tblOverlap w:val="never"/>
        <w:tblW w:w="9701" w:type="dxa"/>
        <w:tblLayout w:type="fixed"/>
        <w:tblLook w:val="04A0" w:firstRow="1" w:lastRow="0" w:firstColumn="1" w:lastColumn="0" w:noHBand="0" w:noVBand="1"/>
      </w:tblPr>
      <w:tblGrid>
        <w:gridCol w:w="1492"/>
        <w:gridCol w:w="2384"/>
        <w:gridCol w:w="1725"/>
        <w:gridCol w:w="2250"/>
        <w:gridCol w:w="1850"/>
      </w:tblGrid>
      <w:tr w:rsidR="00BB202B" w14:paraId="5B4F7551" w14:textId="77777777">
        <w:trPr>
          <w:trHeight w:val="676"/>
        </w:trPr>
        <w:tc>
          <w:tcPr>
            <w:tcW w:w="1492" w:type="dxa"/>
            <w:noWrap/>
            <w:vAlign w:val="center"/>
          </w:tcPr>
          <w:p w14:paraId="29202A6C" w14:textId="77777777" w:rsidR="00BB202B" w:rsidRDefault="00000000">
            <w:pPr>
              <w:jc w:val="center"/>
              <w:rPr>
                <w:sz w:val="28"/>
                <w:szCs w:val="28"/>
              </w:rPr>
            </w:pPr>
            <w:r>
              <w:rPr>
                <w:rFonts w:hint="eastAsia"/>
                <w:sz w:val="28"/>
                <w:szCs w:val="28"/>
              </w:rPr>
              <w:t>服务名称</w:t>
            </w:r>
          </w:p>
        </w:tc>
        <w:tc>
          <w:tcPr>
            <w:tcW w:w="2384" w:type="dxa"/>
            <w:noWrap/>
            <w:vAlign w:val="center"/>
          </w:tcPr>
          <w:p w14:paraId="520828FB" w14:textId="77777777" w:rsidR="00BB202B" w:rsidRDefault="00000000">
            <w:pPr>
              <w:jc w:val="center"/>
              <w:rPr>
                <w:sz w:val="28"/>
                <w:szCs w:val="28"/>
              </w:rPr>
            </w:pPr>
            <w:r>
              <w:rPr>
                <w:rFonts w:hint="eastAsia"/>
                <w:sz w:val="28"/>
                <w:szCs w:val="28"/>
              </w:rPr>
              <w:t>服务范围及要求</w:t>
            </w:r>
          </w:p>
        </w:tc>
        <w:tc>
          <w:tcPr>
            <w:tcW w:w="1725" w:type="dxa"/>
            <w:noWrap/>
            <w:vAlign w:val="center"/>
          </w:tcPr>
          <w:p w14:paraId="1E19046B" w14:textId="77777777" w:rsidR="00BB202B" w:rsidRDefault="00000000">
            <w:pPr>
              <w:jc w:val="center"/>
              <w:rPr>
                <w:sz w:val="28"/>
                <w:szCs w:val="28"/>
              </w:rPr>
            </w:pPr>
            <w:r>
              <w:rPr>
                <w:rFonts w:hint="eastAsia"/>
                <w:sz w:val="28"/>
                <w:szCs w:val="28"/>
              </w:rPr>
              <w:t>服务期限</w:t>
            </w:r>
          </w:p>
        </w:tc>
        <w:tc>
          <w:tcPr>
            <w:tcW w:w="2250" w:type="dxa"/>
            <w:noWrap/>
            <w:vAlign w:val="center"/>
          </w:tcPr>
          <w:p w14:paraId="40CB518A" w14:textId="77777777" w:rsidR="00BB202B" w:rsidRDefault="00000000">
            <w:pPr>
              <w:jc w:val="center"/>
              <w:rPr>
                <w:sz w:val="28"/>
                <w:szCs w:val="28"/>
              </w:rPr>
            </w:pPr>
            <w:r>
              <w:rPr>
                <w:rFonts w:hint="eastAsia"/>
                <w:sz w:val="28"/>
                <w:szCs w:val="28"/>
              </w:rPr>
              <w:t>价格（元）</w:t>
            </w:r>
          </w:p>
        </w:tc>
        <w:tc>
          <w:tcPr>
            <w:tcW w:w="1850" w:type="dxa"/>
            <w:noWrap/>
            <w:vAlign w:val="center"/>
          </w:tcPr>
          <w:p w14:paraId="5303FEB6" w14:textId="77777777" w:rsidR="00BB202B" w:rsidRDefault="00000000">
            <w:pPr>
              <w:jc w:val="center"/>
              <w:rPr>
                <w:sz w:val="28"/>
                <w:szCs w:val="28"/>
              </w:rPr>
            </w:pPr>
            <w:r>
              <w:rPr>
                <w:rFonts w:hint="eastAsia"/>
                <w:sz w:val="28"/>
                <w:szCs w:val="28"/>
              </w:rPr>
              <w:t>备注</w:t>
            </w:r>
          </w:p>
        </w:tc>
      </w:tr>
      <w:tr w:rsidR="00BB202B" w14:paraId="2AF79EBE" w14:textId="77777777">
        <w:trPr>
          <w:trHeight w:val="3054"/>
        </w:trPr>
        <w:tc>
          <w:tcPr>
            <w:tcW w:w="1492" w:type="dxa"/>
            <w:noWrap/>
            <w:vAlign w:val="center"/>
          </w:tcPr>
          <w:p w14:paraId="12547F2B" w14:textId="77777777" w:rsidR="00BB202B" w:rsidRDefault="00000000">
            <w:pPr>
              <w:spacing w:line="360" w:lineRule="auto"/>
              <w:jc w:val="center"/>
              <w:rPr>
                <w:rFonts w:ascii="宋体" w:eastAsia="宋体" w:hAnsi="宋体" w:cs="宋体" w:hint="eastAsia"/>
                <w:sz w:val="24"/>
                <w:szCs w:val="24"/>
              </w:rPr>
            </w:pPr>
            <w:r>
              <w:rPr>
                <w:rFonts w:ascii="宋体" w:eastAsia="宋体" w:hAnsi="宋体" w:cs="宋体" w:hint="eastAsia"/>
                <w:sz w:val="24"/>
                <w:szCs w:val="24"/>
              </w:rPr>
              <w:t>白蚁防治</w:t>
            </w:r>
          </w:p>
          <w:p w14:paraId="4E9F46D3" w14:textId="77777777" w:rsidR="00BB202B" w:rsidRDefault="00000000">
            <w:pPr>
              <w:spacing w:line="360" w:lineRule="auto"/>
              <w:jc w:val="center"/>
              <w:rPr>
                <w:rFonts w:ascii="宋体" w:eastAsia="宋体" w:hAnsi="宋体" w:cs="宋体" w:hint="eastAsia"/>
                <w:sz w:val="24"/>
                <w:szCs w:val="24"/>
              </w:rPr>
            </w:pPr>
            <w:r>
              <w:rPr>
                <w:rFonts w:ascii="宋体" w:eastAsia="宋体" w:hAnsi="宋体" w:cs="宋体" w:hint="eastAsia"/>
                <w:sz w:val="24"/>
                <w:szCs w:val="24"/>
              </w:rPr>
              <w:t>服务</w:t>
            </w:r>
          </w:p>
        </w:tc>
        <w:tc>
          <w:tcPr>
            <w:tcW w:w="2384" w:type="dxa"/>
            <w:noWrap/>
            <w:vAlign w:val="center"/>
          </w:tcPr>
          <w:p w14:paraId="4F6CDAF4" w14:textId="77777777" w:rsidR="00BB202B" w:rsidRDefault="00000000">
            <w:pPr>
              <w:spacing w:line="360" w:lineRule="auto"/>
              <w:jc w:val="left"/>
              <w:rPr>
                <w:rFonts w:ascii="宋体" w:eastAsia="宋体" w:hAnsi="宋体" w:cs="宋体" w:hint="eastAsia"/>
                <w:sz w:val="24"/>
                <w:szCs w:val="24"/>
              </w:rPr>
            </w:pPr>
            <w:r>
              <w:rPr>
                <w:rFonts w:ascii="宋体" w:eastAsia="宋体" w:hAnsi="宋体" w:cs="宋体" w:hint="eastAsia"/>
                <w:sz w:val="24"/>
                <w:szCs w:val="24"/>
              </w:rPr>
              <w:t>详见采购公告</w:t>
            </w:r>
          </w:p>
        </w:tc>
        <w:tc>
          <w:tcPr>
            <w:tcW w:w="1725" w:type="dxa"/>
            <w:noWrap/>
            <w:vAlign w:val="center"/>
          </w:tcPr>
          <w:p w14:paraId="1E18955D" w14:textId="77777777" w:rsidR="00BB202B" w:rsidRDefault="00000000">
            <w:pPr>
              <w:spacing w:line="360" w:lineRule="auto"/>
              <w:jc w:val="center"/>
              <w:rPr>
                <w:rFonts w:eastAsia="宋体"/>
                <w:sz w:val="24"/>
                <w:szCs w:val="24"/>
              </w:rPr>
            </w:pPr>
            <w:r>
              <w:rPr>
                <w:rFonts w:hint="eastAsia"/>
                <w:sz w:val="24"/>
                <w:szCs w:val="24"/>
              </w:rPr>
              <w:t>1</w:t>
            </w:r>
            <w:r>
              <w:rPr>
                <w:rFonts w:hint="eastAsia"/>
                <w:sz w:val="24"/>
                <w:szCs w:val="24"/>
              </w:rPr>
              <w:t>年</w:t>
            </w:r>
          </w:p>
        </w:tc>
        <w:tc>
          <w:tcPr>
            <w:tcW w:w="2250" w:type="dxa"/>
            <w:noWrap/>
            <w:vAlign w:val="center"/>
          </w:tcPr>
          <w:p w14:paraId="3026D8A5" w14:textId="77777777" w:rsidR="00BB202B" w:rsidRDefault="00BB202B">
            <w:pPr>
              <w:jc w:val="center"/>
              <w:rPr>
                <w:rFonts w:eastAsia="宋体"/>
                <w:sz w:val="28"/>
                <w:szCs w:val="28"/>
              </w:rPr>
            </w:pPr>
          </w:p>
        </w:tc>
        <w:tc>
          <w:tcPr>
            <w:tcW w:w="1850" w:type="dxa"/>
            <w:noWrap/>
            <w:vAlign w:val="center"/>
          </w:tcPr>
          <w:p w14:paraId="5D51ECD5" w14:textId="77777777" w:rsidR="00BB202B" w:rsidRDefault="00BB202B">
            <w:pPr>
              <w:jc w:val="center"/>
              <w:rPr>
                <w:rFonts w:eastAsia="宋体"/>
                <w:sz w:val="28"/>
                <w:szCs w:val="28"/>
              </w:rPr>
            </w:pPr>
          </w:p>
        </w:tc>
      </w:tr>
    </w:tbl>
    <w:p w14:paraId="7891A00F" w14:textId="77777777" w:rsidR="00BB202B" w:rsidRDefault="00000000">
      <w:pPr>
        <w:widowControl/>
        <w:spacing w:line="480" w:lineRule="exact"/>
        <w:jc w:val="center"/>
        <w:rPr>
          <w:rFonts w:ascii="宋体" w:eastAsia="宋体" w:hAnsi="宋体" w:cs="宋体" w:hint="eastAsia"/>
          <w:b/>
          <w:bCs/>
          <w:color w:val="000000"/>
          <w:kern w:val="0"/>
          <w:sz w:val="36"/>
          <w:szCs w:val="36"/>
          <w:lang w:bidi="ar"/>
        </w:rPr>
      </w:pPr>
      <w:r>
        <w:rPr>
          <w:rFonts w:ascii="宋体" w:eastAsia="宋体" w:hAnsi="宋体" w:cs="宋体" w:hint="eastAsia"/>
          <w:b/>
          <w:bCs/>
          <w:color w:val="000000"/>
          <w:kern w:val="0"/>
          <w:sz w:val="36"/>
          <w:szCs w:val="36"/>
          <w:lang w:bidi="ar"/>
        </w:rPr>
        <w:t>南昌航空大学2026年白蚁防治服务报价表</w:t>
      </w:r>
    </w:p>
    <w:p w14:paraId="05B652C5" w14:textId="77777777" w:rsidR="00BB202B" w:rsidRDefault="00BB202B"/>
    <w:p w14:paraId="3E91F1A9" w14:textId="77777777" w:rsidR="00BB202B" w:rsidRDefault="00BB202B"/>
    <w:p w14:paraId="7FF0ACAB" w14:textId="77777777" w:rsidR="00BB202B" w:rsidRDefault="00BB202B"/>
    <w:p w14:paraId="4F1D18E0" w14:textId="77777777" w:rsidR="00BB202B" w:rsidRDefault="00BB202B"/>
    <w:p w14:paraId="2A5033DA" w14:textId="77777777" w:rsidR="00BB202B" w:rsidRDefault="00BB202B"/>
    <w:p w14:paraId="61E1E9F1" w14:textId="77777777" w:rsidR="00BB202B" w:rsidRDefault="00000000">
      <w:pPr>
        <w:widowControl/>
        <w:spacing w:line="360" w:lineRule="auto"/>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报价单位及公章：                           </w:t>
      </w:r>
    </w:p>
    <w:p w14:paraId="32D8A1C9" w14:textId="77777777" w:rsidR="00BB202B" w:rsidRDefault="00000000">
      <w:pPr>
        <w:widowControl/>
        <w:spacing w:line="360" w:lineRule="auto"/>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联系人及电话：                                  </w:t>
      </w:r>
    </w:p>
    <w:p w14:paraId="3BC370B0" w14:textId="77777777" w:rsidR="00BB202B" w:rsidRDefault="00000000">
      <w:pPr>
        <w:widowControl/>
        <w:spacing w:line="360" w:lineRule="auto"/>
        <w:jc w:val="left"/>
        <w:textAlignment w:val="center"/>
        <w:rPr>
          <w:rFonts w:ascii="宋体" w:eastAsia="宋体" w:hAnsi="宋体" w:cs="宋体" w:hint="eastAsia"/>
          <w:color w:val="000000"/>
          <w:kern w:val="0"/>
          <w:sz w:val="24"/>
          <w:szCs w:val="24"/>
        </w:rPr>
        <w:sectPr w:rsidR="00BB202B">
          <w:pgSz w:w="11906" w:h="16838"/>
          <w:pgMar w:top="1213" w:right="1293" w:bottom="1213" w:left="1293" w:header="851" w:footer="992" w:gutter="0"/>
          <w:cols w:space="425"/>
          <w:docGrid w:type="lines" w:linePitch="312"/>
        </w:sectPr>
      </w:pPr>
      <w:r>
        <w:rPr>
          <w:rFonts w:ascii="宋体" w:eastAsia="宋体" w:hAnsi="宋体" w:cs="宋体" w:hint="eastAsia"/>
          <w:color w:val="000000"/>
          <w:kern w:val="0"/>
          <w:sz w:val="24"/>
          <w:szCs w:val="24"/>
        </w:rPr>
        <w:t>日 期：    年    月    日</w:t>
      </w:r>
    </w:p>
    <w:p w14:paraId="53C6F384" w14:textId="77777777" w:rsidR="00BB202B" w:rsidRDefault="00BB202B"/>
    <w:p w14:paraId="1278F828" w14:textId="77777777" w:rsidR="00BB202B" w:rsidRDefault="00000000">
      <w:pPr>
        <w:rPr>
          <w:rFonts w:asciiTheme="minorEastAsia" w:hAnsiTheme="minorEastAsia" w:hint="eastAsia"/>
          <w:b/>
          <w:sz w:val="28"/>
          <w:szCs w:val="28"/>
        </w:rPr>
      </w:pPr>
      <w:r>
        <w:rPr>
          <w:rFonts w:asciiTheme="minorEastAsia" w:hAnsiTheme="minorEastAsia" w:hint="eastAsia"/>
          <w:b/>
          <w:sz w:val="28"/>
          <w:szCs w:val="28"/>
        </w:rPr>
        <w:t>附件二：</w:t>
      </w:r>
    </w:p>
    <w:p w14:paraId="45D4CAE8" w14:textId="77777777" w:rsidR="00BB202B" w:rsidRDefault="00000000">
      <w:pPr>
        <w:pStyle w:val="3"/>
        <w:adjustRightInd w:val="0"/>
        <w:snapToGrid w:val="0"/>
        <w:spacing w:before="0" w:after="0" w:line="360" w:lineRule="auto"/>
        <w:jc w:val="center"/>
        <w:rPr>
          <w:rFonts w:ascii="黑体" w:eastAsia="黑体" w:hAnsi="宋体" w:hint="eastAsia"/>
          <w:color w:val="000000" w:themeColor="text1"/>
          <w:sz w:val="28"/>
          <w:szCs w:val="28"/>
        </w:rPr>
      </w:pPr>
      <w:bookmarkStart w:id="0" w:name="_Hlk90022952"/>
      <w:r>
        <w:rPr>
          <w:rFonts w:ascii="黑体" w:eastAsia="黑体" w:hAnsi="宋体" w:hint="eastAsia"/>
          <w:color w:val="000000" w:themeColor="text1"/>
          <w:sz w:val="28"/>
          <w:szCs w:val="28"/>
        </w:rPr>
        <w:t>法定代表人授权委托书</w:t>
      </w:r>
    </w:p>
    <w:p w14:paraId="0F78FEDA" w14:textId="77777777" w:rsidR="00BB202B" w:rsidRDefault="00BB202B">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p>
    <w:p w14:paraId="2FD59922" w14:textId="77777777" w:rsidR="00BB202B" w:rsidRDefault="00000000">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（项目编号）响应文件、签订合同和处理有关事宜，其法律后果由我方承担。</w:t>
      </w:r>
    </w:p>
    <w:p w14:paraId="30608013" w14:textId="77777777" w:rsidR="00BB202B" w:rsidRDefault="00000000">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委托期限：                   。</w:t>
      </w:r>
    </w:p>
    <w:p w14:paraId="011E20C3" w14:textId="77777777" w:rsidR="00BB202B" w:rsidRDefault="00000000">
      <w:pPr>
        <w:adjustRightInd w:val="0"/>
        <w:snapToGrid w:val="0"/>
        <w:spacing w:line="360" w:lineRule="auto"/>
        <w:ind w:firstLine="435"/>
        <w:rPr>
          <w:rFonts w:ascii="宋体" w:hAnsi="宋体" w:cs="宋体" w:hint="eastAsia"/>
          <w:color w:val="000000" w:themeColor="text1"/>
          <w:kern w:val="0"/>
          <w:szCs w:val="21"/>
        </w:rPr>
      </w:pPr>
      <w:r>
        <w:rPr>
          <w:rFonts w:ascii="宋体" w:hAnsi="宋体" w:cs="宋体" w:hint="eastAsia"/>
          <w:color w:val="000000" w:themeColor="text1"/>
          <w:kern w:val="0"/>
          <w:szCs w:val="21"/>
        </w:rPr>
        <w:t>代理人无转委托权。</w:t>
      </w:r>
    </w:p>
    <w:p w14:paraId="7BDB93BB" w14:textId="77777777" w:rsidR="00BB202B" w:rsidRDefault="00000000">
      <w:pPr>
        <w:adjustRightInd w:val="0"/>
        <w:snapToGrid w:val="0"/>
        <w:spacing w:line="360" w:lineRule="auto"/>
        <w:ind w:firstLine="435"/>
        <w:rPr>
          <w:rFonts w:ascii="宋体" w:hAnsi="宋体" w:hint="eastAsia"/>
          <w:color w:val="000000" w:themeColor="text1"/>
          <w:szCs w:val="21"/>
        </w:rPr>
      </w:pPr>
      <w:r>
        <w:rPr>
          <w:rFonts w:ascii="宋体" w:hAnsi="宋体" w:hint="eastAsia"/>
          <w:color w:val="000000" w:themeColor="text1"/>
          <w:szCs w:val="21"/>
        </w:rPr>
        <w:t>本授权书于年月日签字生效，特此声明。</w:t>
      </w:r>
    </w:p>
    <w:p w14:paraId="31BF644C" w14:textId="77777777" w:rsidR="00BB202B" w:rsidRDefault="00BB202B">
      <w:pPr>
        <w:pStyle w:val="a0"/>
        <w:rPr>
          <w:rFonts w:ascii="宋体" w:hAnsi="宋体" w:hint="eastAsia"/>
          <w:color w:val="000000" w:themeColor="text1"/>
        </w:rPr>
      </w:pPr>
    </w:p>
    <w:p w14:paraId="16778444" w14:textId="77777777" w:rsidR="00BB202B" w:rsidRDefault="00BB202B">
      <w:pPr>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BB202B" w14:paraId="3176C72A" w14:textId="77777777">
        <w:trPr>
          <w:trHeight w:val="2526"/>
        </w:trPr>
        <w:tc>
          <w:tcPr>
            <w:tcW w:w="8278" w:type="dxa"/>
            <w:vAlign w:val="center"/>
          </w:tcPr>
          <w:p w14:paraId="0219D137" w14:textId="77777777" w:rsidR="00BB202B" w:rsidRDefault="00BB202B">
            <w:pPr>
              <w:adjustRightInd w:val="0"/>
              <w:snapToGrid w:val="0"/>
              <w:spacing w:line="360" w:lineRule="auto"/>
              <w:rPr>
                <w:rFonts w:ascii="宋体" w:hAnsi="宋体" w:hint="eastAsia"/>
                <w:color w:val="000000" w:themeColor="text1"/>
                <w:szCs w:val="21"/>
              </w:rPr>
            </w:pPr>
          </w:p>
          <w:p w14:paraId="337BDA69" w14:textId="77777777" w:rsidR="00BB202B" w:rsidRDefault="00000000">
            <w:pPr>
              <w:adjustRightInd w:val="0"/>
              <w:snapToGrid w:val="0"/>
              <w:spacing w:line="360" w:lineRule="auto"/>
              <w:jc w:val="center"/>
              <w:rPr>
                <w:rFonts w:ascii="宋体" w:hAnsi="宋体" w:hint="eastAsia"/>
                <w:color w:val="000000" w:themeColor="text1"/>
                <w:szCs w:val="21"/>
              </w:rPr>
            </w:pPr>
            <w:r>
              <w:rPr>
                <w:rFonts w:ascii="宋体" w:hAnsi="宋体" w:hint="eastAsia"/>
                <w:color w:val="000000" w:themeColor="text1"/>
                <w:szCs w:val="21"/>
              </w:rPr>
              <w:t>法定代表人身份证（正面、反面）复印件</w:t>
            </w:r>
          </w:p>
        </w:tc>
      </w:tr>
      <w:tr w:rsidR="00BB202B" w14:paraId="452C893C" w14:textId="77777777">
        <w:trPr>
          <w:trHeight w:val="2526"/>
        </w:trPr>
        <w:tc>
          <w:tcPr>
            <w:tcW w:w="8278" w:type="dxa"/>
            <w:vAlign w:val="center"/>
          </w:tcPr>
          <w:p w14:paraId="34C358A5" w14:textId="77777777" w:rsidR="00BB202B" w:rsidRDefault="00000000">
            <w:pPr>
              <w:adjustRightInd w:val="0"/>
              <w:snapToGrid w:val="0"/>
              <w:spacing w:line="360" w:lineRule="auto"/>
              <w:jc w:val="center"/>
              <w:rPr>
                <w:rFonts w:ascii="宋体" w:hAnsi="宋体" w:hint="eastAsia"/>
                <w:color w:val="000000" w:themeColor="text1"/>
                <w:szCs w:val="21"/>
              </w:rPr>
            </w:pPr>
            <w:r>
              <w:rPr>
                <w:rFonts w:ascii="宋体" w:hAnsi="宋体" w:hint="eastAsia"/>
                <w:color w:val="000000" w:themeColor="text1"/>
                <w:szCs w:val="21"/>
              </w:rPr>
              <w:t>委托代理人身份证（正面、反面）复印件</w:t>
            </w:r>
          </w:p>
        </w:tc>
      </w:tr>
    </w:tbl>
    <w:p w14:paraId="58998DB9" w14:textId="77777777" w:rsidR="00BB202B" w:rsidRDefault="00BB202B">
      <w:pPr>
        <w:adjustRightInd w:val="0"/>
        <w:snapToGrid w:val="0"/>
        <w:spacing w:line="360" w:lineRule="auto"/>
        <w:ind w:firstLineChars="200" w:firstLine="420"/>
        <w:rPr>
          <w:rFonts w:ascii="宋体" w:hAnsi="宋体" w:hint="eastAsia"/>
          <w:color w:val="000000" w:themeColor="text1"/>
          <w:szCs w:val="21"/>
        </w:rPr>
      </w:pPr>
    </w:p>
    <w:p w14:paraId="15DEE4A0" w14:textId="77777777" w:rsidR="00BB202B" w:rsidRDefault="00BB202B">
      <w:pPr>
        <w:adjustRightInd w:val="0"/>
        <w:snapToGrid w:val="0"/>
        <w:spacing w:line="360" w:lineRule="auto"/>
        <w:ind w:firstLineChars="200" w:firstLine="420"/>
        <w:rPr>
          <w:rFonts w:ascii="宋体" w:hAnsi="宋体" w:hint="eastAsia"/>
          <w:color w:val="000000" w:themeColor="text1"/>
          <w:szCs w:val="21"/>
        </w:rPr>
      </w:pPr>
    </w:p>
    <w:p w14:paraId="22F58F9D" w14:textId="77777777" w:rsidR="00BB202B" w:rsidRDefault="00000000">
      <w:pPr>
        <w:adjustRightInd w:val="0"/>
        <w:snapToGrid w:val="0"/>
        <w:spacing w:line="360" w:lineRule="auto"/>
        <w:rPr>
          <w:rFonts w:ascii="宋体" w:hAnsi="宋体" w:hint="eastAsia"/>
          <w:color w:val="000000" w:themeColor="text1"/>
          <w:szCs w:val="21"/>
        </w:rPr>
      </w:pPr>
      <w:r>
        <w:rPr>
          <w:rFonts w:ascii="宋体" w:hAnsi="宋体" w:hint="eastAsia"/>
          <w:color w:val="000000" w:themeColor="text1"/>
          <w:szCs w:val="21"/>
        </w:rPr>
        <w:t>供应商名称（盖单位章）：</w:t>
      </w:r>
    </w:p>
    <w:p w14:paraId="41934A6F" w14:textId="77777777" w:rsidR="00BB202B" w:rsidRDefault="00000000">
      <w:pPr>
        <w:adjustRightInd w:val="0"/>
        <w:snapToGrid w:val="0"/>
        <w:spacing w:line="360" w:lineRule="auto"/>
        <w:ind w:right="420"/>
        <w:rPr>
          <w:rFonts w:ascii="宋体" w:hAnsi="宋体" w:hint="eastAsia"/>
          <w:color w:val="000000" w:themeColor="text1"/>
          <w:szCs w:val="21"/>
        </w:rPr>
      </w:pPr>
      <w:r>
        <w:rPr>
          <w:rFonts w:ascii="宋体" w:hAnsi="宋体" w:hint="eastAsia"/>
          <w:color w:val="000000" w:themeColor="text1"/>
          <w:szCs w:val="21"/>
        </w:rPr>
        <w:t>法定代表人（签字或盖章）：</w:t>
      </w:r>
    </w:p>
    <w:p w14:paraId="4A9B5A57" w14:textId="77777777" w:rsidR="00BB202B" w:rsidRDefault="00000000">
      <w:pPr>
        <w:adjustRightInd w:val="0"/>
        <w:snapToGrid w:val="0"/>
        <w:spacing w:line="360" w:lineRule="auto"/>
        <w:ind w:right="420"/>
        <w:rPr>
          <w:rFonts w:ascii="宋体" w:hAnsi="宋体" w:hint="eastAsia"/>
          <w:color w:val="000000" w:themeColor="text1"/>
          <w:szCs w:val="21"/>
        </w:rPr>
      </w:pPr>
      <w:r>
        <w:rPr>
          <w:rFonts w:ascii="宋体" w:hAnsi="宋体" w:hint="eastAsia"/>
          <w:color w:val="000000" w:themeColor="text1"/>
          <w:szCs w:val="21"/>
        </w:rPr>
        <w:t>委托代理人（签字）：</w:t>
      </w:r>
    </w:p>
    <w:p w14:paraId="44E5A986" w14:textId="77777777" w:rsidR="00BB202B" w:rsidRDefault="00000000">
      <w:pPr>
        <w:adjustRightInd w:val="0"/>
        <w:snapToGrid w:val="0"/>
        <w:spacing w:line="360" w:lineRule="auto"/>
        <w:ind w:right="420"/>
        <w:rPr>
          <w:rFonts w:ascii="宋体" w:hAnsi="宋体" w:hint="eastAsia"/>
          <w:color w:val="000000" w:themeColor="text1"/>
          <w:szCs w:val="21"/>
        </w:rPr>
      </w:pPr>
      <w:r>
        <w:rPr>
          <w:rFonts w:asciiTheme="minorEastAsia" w:hAnsiTheme="minorEastAsia" w:cs="宋体" w:hint="eastAsia"/>
          <w:color w:val="000000" w:themeColor="text1"/>
          <w:szCs w:val="21"/>
        </w:rPr>
        <w:t xml:space="preserve">日期：  </w:t>
      </w:r>
      <w:r>
        <w:rPr>
          <w:rFonts w:ascii="宋体" w:hAnsi="宋体" w:hint="eastAsia"/>
          <w:color w:val="000000" w:themeColor="text1"/>
          <w:szCs w:val="21"/>
        </w:rPr>
        <w:t>年  月   日</w:t>
      </w:r>
    </w:p>
    <w:p w14:paraId="39A5656D" w14:textId="77777777" w:rsidR="00BB202B" w:rsidRDefault="00BB202B">
      <w:pPr>
        <w:rPr>
          <w:rFonts w:ascii="宋体" w:hAnsi="宋体" w:cs="宋体" w:hint="eastAsia"/>
        </w:rPr>
      </w:pPr>
    </w:p>
    <w:p w14:paraId="1930E815" w14:textId="77777777" w:rsidR="00BB202B" w:rsidRDefault="00BB202B">
      <w:pPr>
        <w:rPr>
          <w:rFonts w:ascii="宋体" w:hAnsi="宋体" w:cs="宋体" w:hint="eastAsia"/>
        </w:rPr>
      </w:pPr>
    </w:p>
    <w:p w14:paraId="04442D2C" w14:textId="77777777" w:rsidR="00BB202B" w:rsidRDefault="00BB202B">
      <w:pPr>
        <w:rPr>
          <w:rFonts w:ascii="宋体" w:hAnsi="宋体" w:cs="宋体" w:hint="eastAsia"/>
        </w:rPr>
      </w:pPr>
    </w:p>
    <w:p w14:paraId="4685A5A9" w14:textId="77777777" w:rsidR="00BB202B" w:rsidRDefault="00BB202B">
      <w:pPr>
        <w:rPr>
          <w:rFonts w:ascii="宋体" w:hAnsi="宋体" w:cs="宋体" w:hint="eastAsia"/>
        </w:rPr>
      </w:pPr>
    </w:p>
    <w:p w14:paraId="10311279" w14:textId="77777777" w:rsidR="00BB202B" w:rsidRDefault="00BB202B">
      <w:pPr>
        <w:rPr>
          <w:rFonts w:ascii="宋体" w:hAnsi="宋体" w:cs="宋体" w:hint="eastAsia"/>
        </w:rPr>
      </w:pPr>
    </w:p>
    <w:bookmarkEnd w:id="0"/>
    <w:p w14:paraId="459E69C6" w14:textId="77777777" w:rsidR="00BB202B" w:rsidRDefault="00BB202B">
      <w:pPr>
        <w:rPr>
          <w:rFonts w:asciiTheme="minorEastAsia" w:hAnsiTheme="minorEastAsia" w:hint="eastAsia"/>
          <w:b/>
          <w:sz w:val="28"/>
          <w:szCs w:val="28"/>
        </w:rPr>
      </w:pPr>
    </w:p>
    <w:p w14:paraId="694CA526" w14:textId="77777777" w:rsidR="00BB202B" w:rsidRDefault="00BB202B">
      <w:pPr>
        <w:rPr>
          <w:rFonts w:asciiTheme="minorEastAsia" w:hAnsiTheme="minorEastAsia" w:hint="eastAsia"/>
          <w:b/>
          <w:sz w:val="28"/>
          <w:szCs w:val="28"/>
        </w:rPr>
      </w:pPr>
    </w:p>
    <w:p w14:paraId="3C6882F0" w14:textId="77777777" w:rsidR="00BB202B" w:rsidRDefault="00000000">
      <w:pPr>
        <w:rPr>
          <w:rFonts w:asciiTheme="minorEastAsia" w:hAnsiTheme="minorEastAsia" w:hint="eastAsia"/>
          <w:b/>
          <w:sz w:val="28"/>
          <w:szCs w:val="28"/>
        </w:rPr>
      </w:pPr>
      <w:r>
        <w:rPr>
          <w:rFonts w:asciiTheme="minorEastAsia" w:hAnsiTheme="minorEastAsia" w:hint="eastAsia"/>
          <w:b/>
          <w:sz w:val="28"/>
          <w:szCs w:val="28"/>
        </w:rPr>
        <w:t>附件三：</w:t>
      </w:r>
    </w:p>
    <w:p w14:paraId="10740CC1" w14:textId="77777777" w:rsidR="00BB202B" w:rsidRDefault="00BB202B">
      <w:pPr>
        <w:rPr>
          <w:rFonts w:ascii="宋体" w:hAnsi="宋体" w:cs="宋体" w:hint="eastAsia"/>
        </w:rPr>
      </w:pPr>
    </w:p>
    <w:p w14:paraId="4F19FA3D" w14:textId="77777777" w:rsidR="00BB202B" w:rsidRDefault="00BB202B">
      <w:pPr>
        <w:rPr>
          <w:rFonts w:ascii="宋体" w:hAnsi="宋体" w:cs="宋体" w:hint="eastAsia"/>
        </w:rPr>
      </w:pPr>
    </w:p>
    <w:p w14:paraId="32A1E3DB" w14:textId="77777777" w:rsidR="00BB202B" w:rsidRDefault="00BB202B">
      <w:pPr>
        <w:rPr>
          <w:rFonts w:ascii="宋体" w:hAnsi="宋体" w:cs="宋体" w:hint="eastAsia"/>
        </w:rPr>
      </w:pPr>
    </w:p>
    <w:p w14:paraId="07AF1F67" w14:textId="77777777" w:rsidR="00BB202B" w:rsidRDefault="00000000">
      <w:pPr>
        <w:jc w:val="center"/>
        <w:rPr>
          <w:rFonts w:asciiTheme="minorEastAsia" w:hAnsiTheme="minorEastAsia" w:hint="eastAsia"/>
          <w:b/>
          <w:sz w:val="28"/>
          <w:szCs w:val="28"/>
        </w:rPr>
      </w:pPr>
      <w:r>
        <w:rPr>
          <w:rFonts w:hint="eastAsia"/>
          <w:b/>
          <w:bCs/>
          <w:w w:val="95"/>
          <w:sz w:val="32"/>
          <w:szCs w:val="32"/>
        </w:rPr>
        <w:t>履行本项目能力的承诺函</w:t>
      </w:r>
    </w:p>
    <w:p w14:paraId="645479E6" w14:textId="77777777" w:rsidR="00BB202B" w:rsidRDefault="00BB202B">
      <w:pPr>
        <w:pStyle w:val="a0"/>
        <w:kinsoku w:val="0"/>
        <w:overflowPunct w:val="0"/>
        <w:spacing w:before="11"/>
        <w:rPr>
          <w:b/>
          <w:bCs/>
          <w:sz w:val="44"/>
          <w:szCs w:val="44"/>
        </w:rPr>
      </w:pPr>
    </w:p>
    <w:p w14:paraId="17D55156" w14:textId="77777777" w:rsidR="00BB202B" w:rsidRDefault="00000000">
      <w:pPr>
        <w:spacing w:line="360" w:lineRule="auto"/>
        <w:rPr>
          <w:rFonts w:ascii="宋体" w:hAnsi="宋体" w:hint="eastAsia"/>
          <w:b/>
          <w:sz w:val="28"/>
          <w:szCs w:val="28"/>
        </w:rPr>
      </w:pPr>
      <w:r>
        <w:rPr>
          <w:rFonts w:ascii="宋体" w:hAnsi="宋体" w:hint="eastAsia"/>
          <w:b/>
          <w:sz w:val="28"/>
          <w:szCs w:val="28"/>
        </w:rPr>
        <w:t>致：</w:t>
      </w:r>
      <w:r>
        <w:rPr>
          <w:rFonts w:ascii="宋体" w:hAnsi="宋体" w:hint="eastAsia"/>
          <w:b/>
          <w:bCs/>
          <w:sz w:val="28"/>
          <w:szCs w:val="28"/>
        </w:rPr>
        <w:t>南昌航空大学</w:t>
      </w:r>
    </w:p>
    <w:p w14:paraId="6D9E0F7B" w14:textId="77777777" w:rsidR="00BB202B" w:rsidRDefault="00BB202B">
      <w:pPr>
        <w:pStyle w:val="a0"/>
        <w:kinsoku w:val="0"/>
        <w:overflowPunct w:val="0"/>
        <w:rPr>
          <w:b/>
          <w:bCs/>
        </w:rPr>
      </w:pPr>
    </w:p>
    <w:p w14:paraId="63C4C736" w14:textId="77777777" w:rsidR="00BB202B" w:rsidRDefault="00000000">
      <w:pPr>
        <w:spacing w:line="360" w:lineRule="auto"/>
        <w:ind w:firstLine="480"/>
        <w:rPr>
          <w:rFonts w:ascii="宋体" w:hAnsi="宋体" w:hint="eastAsia"/>
          <w:sz w:val="24"/>
        </w:rPr>
      </w:pPr>
      <w:r>
        <w:rPr>
          <w:rFonts w:ascii="宋体" w:hAnsi="宋体" w:hint="eastAsia"/>
          <w:sz w:val="24"/>
        </w:rPr>
        <w:t>我单位具有良好的商业信誉和健全的财务会计制度、具有履行合同所必须的设备和专业技术能力、依法缴纳税收和社会保障资金，承诺与南昌航空大学无法律诉讼行为，且</w:t>
      </w:r>
      <w:proofErr w:type="gramStart"/>
      <w:r>
        <w:rPr>
          <w:rFonts w:ascii="宋体" w:hAnsi="宋体" w:hint="eastAsia"/>
          <w:sz w:val="24"/>
        </w:rPr>
        <w:t>完全响应</w:t>
      </w:r>
      <w:proofErr w:type="gramEnd"/>
      <w:r>
        <w:rPr>
          <w:rFonts w:ascii="宋体" w:hAnsi="宋体" w:hint="eastAsia"/>
          <w:sz w:val="24"/>
        </w:rPr>
        <w:t>本次采购活动中所有的商务、技术等要求，如有违反我司愿承担一切后果。</w:t>
      </w:r>
    </w:p>
    <w:p w14:paraId="0F1B4141" w14:textId="77777777" w:rsidR="00BB202B" w:rsidRDefault="00000000">
      <w:pPr>
        <w:spacing w:line="360" w:lineRule="auto"/>
        <w:ind w:firstLine="480"/>
        <w:rPr>
          <w:rFonts w:ascii="宋体" w:hAnsi="宋体" w:hint="eastAsia"/>
          <w:sz w:val="24"/>
        </w:rPr>
      </w:pPr>
      <w:r>
        <w:rPr>
          <w:rFonts w:ascii="宋体" w:hAnsi="宋体" w:hint="eastAsia"/>
          <w:sz w:val="24"/>
        </w:rPr>
        <w:t>特此承诺！</w:t>
      </w:r>
    </w:p>
    <w:p w14:paraId="23A31DE7" w14:textId="77777777" w:rsidR="00BB202B" w:rsidRDefault="00BB202B">
      <w:pPr>
        <w:pStyle w:val="a0"/>
        <w:kinsoku w:val="0"/>
        <w:overflowPunct w:val="0"/>
      </w:pPr>
    </w:p>
    <w:p w14:paraId="43BEDEBD" w14:textId="77777777" w:rsidR="00BB202B" w:rsidRDefault="00BB202B">
      <w:pPr>
        <w:spacing w:line="360" w:lineRule="auto"/>
        <w:rPr>
          <w:rFonts w:ascii="宋体" w:hAnsi="宋体" w:hint="eastAsia"/>
          <w:sz w:val="24"/>
          <w:szCs w:val="24"/>
        </w:rPr>
      </w:pPr>
    </w:p>
    <w:p w14:paraId="0C73DEDE" w14:textId="77777777" w:rsidR="00BB202B" w:rsidRDefault="00000000">
      <w:pPr>
        <w:spacing w:line="440" w:lineRule="exact"/>
        <w:rPr>
          <w:rFonts w:ascii="宋体" w:hAnsi="宋体" w:hint="eastAsia"/>
          <w:sz w:val="24"/>
          <w:szCs w:val="24"/>
          <w:u w:val="single"/>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14:paraId="543994D5" w14:textId="77777777" w:rsidR="00BB202B" w:rsidRDefault="00BB202B">
      <w:pPr>
        <w:spacing w:line="440" w:lineRule="exact"/>
        <w:rPr>
          <w:rFonts w:ascii="宋体" w:hAnsi="宋体" w:hint="eastAsia"/>
          <w:sz w:val="24"/>
          <w:szCs w:val="24"/>
          <w:u w:val="single"/>
        </w:rPr>
      </w:pPr>
    </w:p>
    <w:p w14:paraId="400F9355" w14:textId="77777777" w:rsidR="00BB202B" w:rsidRDefault="00BB202B">
      <w:pPr>
        <w:spacing w:line="440" w:lineRule="exact"/>
        <w:rPr>
          <w:rFonts w:ascii="宋体" w:hAnsi="宋体" w:hint="eastAsia"/>
          <w:sz w:val="24"/>
          <w:szCs w:val="24"/>
          <w:u w:val="single"/>
        </w:rPr>
      </w:pPr>
    </w:p>
    <w:p w14:paraId="3094098F" w14:textId="77777777" w:rsidR="00BB202B" w:rsidRDefault="00BB202B">
      <w:pPr>
        <w:spacing w:line="440" w:lineRule="exact"/>
        <w:rPr>
          <w:rFonts w:ascii="宋体" w:hAnsi="宋体" w:hint="eastAsia"/>
          <w:sz w:val="24"/>
          <w:szCs w:val="24"/>
          <w:u w:val="single"/>
        </w:rPr>
      </w:pPr>
    </w:p>
    <w:p w14:paraId="3A3F7915" w14:textId="77777777" w:rsidR="00BB202B" w:rsidRDefault="00BB202B">
      <w:pPr>
        <w:spacing w:line="440" w:lineRule="exact"/>
        <w:rPr>
          <w:rFonts w:ascii="宋体" w:hAnsi="宋体" w:hint="eastAsia"/>
          <w:sz w:val="24"/>
          <w:szCs w:val="24"/>
          <w:u w:val="single"/>
        </w:rPr>
      </w:pPr>
    </w:p>
    <w:p w14:paraId="3014F512" w14:textId="77777777" w:rsidR="00BB202B" w:rsidRDefault="00000000">
      <w:pPr>
        <w:ind w:firstLineChars="2000" w:firstLine="4800"/>
        <w:rPr>
          <w:sz w:val="28"/>
          <w:szCs w:val="28"/>
        </w:rPr>
      </w:pPr>
      <w:r>
        <w:rPr>
          <w:rFonts w:ascii="宋体" w:hAnsi="宋体" w:hint="eastAsia"/>
          <w:sz w:val="24"/>
          <w:szCs w:val="24"/>
        </w:rPr>
        <w:t xml:space="preserve"> 日期：    年     月     日</w:t>
      </w:r>
    </w:p>
    <w:sectPr w:rsidR="00BB202B">
      <w:footerReference w:type="default" r:id="rId9"/>
      <w:pgSz w:w="11906" w:h="16838"/>
      <w:pgMar w:top="930" w:right="1800" w:bottom="93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35F9" w14:textId="77777777" w:rsidR="00B42CD9" w:rsidRDefault="00B42CD9">
      <w:r>
        <w:separator/>
      </w:r>
    </w:p>
  </w:endnote>
  <w:endnote w:type="continuationSeparator" w:id="0">
    <w:p w14:paraId="129875A6" w14:textId="77777777" w:rsidR="00B42CD9" w:rsidRDefault="00B4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1B3B" w14:textId="77777777" w:rsidR="00BB202B" w:rsidRDefault="00000000">
    <w:pPr>
      <w:pStyle w:val="a4"/>
    </w:pPr>
    <w:r>
      <w:rPr>
        <w:noProof/>
      </w:rPr>
      <mc:AlternateContent>
        <mc:Choice Requires="wps">
          <w:drawing>
            <wp:anchor distT="0" distB="0" distL="114300" distR="114300" simplePos="0" relativeHeight="251658240" behindDoc="0" locked="0" layoutInCell="1" allowOverlap="1" wp14:anchorId="4B7E6F27" wp14:editId="4C7B0C3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1F81A" w14:textId="77777777" w:rsidR="00BB202B"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7E6F27"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C1F81A" w14:textId="77777777" w:rsidR="00BB202B"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2B69" w14:textId="77777777" w:rsidR="00BB202B" w:rsidRDefault="00000000">
    <w:pPr>
      <w:pStyle w:val="a4"/>
    </w:pPr>
    <w:r>
      <w:rPr>
        <w:noProof/>
      </w:rPr>
      <mc:AlternateContent>
        <mc:Choice Requires="wps">
          <w:drawing>
            <wp:anchor distT="0" distB="0" distL="114300" distR="114300" simplePos="0" relativeHeight="251657216" behindDoc="0" locked="0" layoutInCell="1" allowOverlap="1" wp14:anchorId="278FE2FC" wp14:editId="5603AAF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A226E1" w14:textId="77777777" w:rsidR="00BB202B"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8FE2FC" id="_x0000_t202" coordsize="21600,21600" o:spt="202" path="m,l,21600r21600,l21600,xe">
              <v:stroke joinstyle="miter"/>
              <v:path gradientshapeok="t" o:connecttype="rect"/>
            </v:shapetype>
            <v:shape id="文本框 1" o:spid="_x0000_s1027"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12A226E1" w14:textId="77777777" w:rsidR="00BB202B"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7153" w14:textId="77777777" w:rsidR="00B42CD9" w:rsidRDefault="00B42CD9">
      <w:r>
        <w:separator/>
      </w:r>
    </w:p>
  </w:footnote>
  <w:footnote w:type="continuationSeparator" w:id="0">
    <w:p w14:paraId="53C80E3E" w14:textId="77777777" w:rsidR="00B42CD9" w:rsidRDefault="00B4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CD5E1"/>
    <w:multiLevelType w:val="singleLevel"/>
    <w:tmpl w:val="8D4CD5E1"/>
    <w:lvl w:ilvl="0">
      <w:start w:val="5"/>
      <w:numFmt w:val="chineseCounting"/>
      <w:suff w:val="nothing"/>
      <w:lvlText w:val="%1、"/>
      <w:lvlJc w:val="left"/>
      <w:rPr>
        <w:rFonts w:hint="eastAsia"/>
      </w:rPr>
    </w:lvl>
  </w:abstractNum>
  <w:num w:numId="1" w16cid:durableId="214580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EwNmU0YzUwNjBiNzIyNTYzZWIwMDAwYjQ5ZDVlODYifQ=="/>
  </w:docVars>
  <w:rsids>
    <w:rsidRoot w:val="00172A27"/>
    <w:rsid w:val="000702EF"/>
    <w:rsid w:val="000926B4"/>
    <w:rsid w:val="001452CB"/>
    <w:rsid w:val="00172A27"/>
    <w:rsid w:val="0020332F"/>
    <w:rsid w:val="003742B7"/>
    <w:rsid w:val="007229E8"/>
    <w:rsid w:val="009F6267"/>
    <w:rsid w:val="00AF761B"/>
    <w:rsid w:val="00B42CD9"/>
    <w:rsid w:val="00B6282B"/>
    <w:rsid w:val="00BB202B"/>
    <w:rsid w:val="00BD7AEA"/>
    <w:rsid w:val="00C4707B"/>
    <w:rsid w:val="00CF15F9"/>
    <w:rsid w:val="00DA6A86"/>
    <w:rsid w:val="00F77041"/>
    <w:rsid w:val="01DC338D"/>
    <w:rsid w:val="04283D06"/>
    <w:rsid w:val="043B2EAD"/>
    <w:rsid w:val="051605D8"/>
    <w:rsid w:val="05C649D9"/>
    <w:rsid w:val="060748B0"/>
    <w:rsid w:val="06BF3F2A"/>
    <w:rsid w:val="09AA65FC"/>
    <w:rsid w:val="0A7930A3"/>
    <w:rsid w:val="0B3C7C36"/>
    <w:rsid w:val="0C586A2C"/>
    <w:rsid w:val="0C6E16F8"/>
    <w:rsid w:val="0D012C88"/>
    <w:rsid w:val="0D373323"/>
    <w:rsid w:val="0F9E4FD8"/>
    <w:rsid w:val="10715DFF"/>
    <w:rsid w:val="11472E91"/>
    <w:rsid w:val="116D3F39"/>
    <w:rsid w:val="129A5323"/>
    <w:rsid w:val="12C80B4E"/>
    <w:rsid w:val="13C20EF5"/>
    <w:rsid w:val="144B2F2E"/>
    <w:rsid w:val="14F46542"/>
    <w:rsid w:val="15DF3E52"/>
    <w:rsid w:val="19037FE5"/>
    <w:rsid w:val="190D2C12"/>
    <w:rsid w:val="1F36100F"/>
    <w:rsid w:val="20955503"/>
    <w:rsid w:val="219E1088"/>
    <w:rsid w:val="23127B27"/>
    <w:rsid w:val="241035B6"/>
    <w:rsid w:val="25245AF2"/>
    <w:rsid w:val="26CB70E7"/>
    <w:rsid w:val="276F350C"/>
    <w:rsid w:val="27E40FE2"/>
    <w:rsid w:val="29663893"/>
    <w:rsid w:val="2C632C5D"/>
    <w:rsid w:val="2D772CDE"/>
    <w:rsid w:val="2E521354"/>
    <w:rsid w:val="30FB7E01"/>
    <w:rsid w:val="31AD1421"/>
    <w:rsid w:val="334B0167"/>
    <w:rsid w:val="34844229"/>
    <w:rsid w:val="36DD1A1E"/>
    <w:rsid w:val="3A1A4D37"/>
    <w:rsid w:val="3CD613E9"/>
    <w:rsid w:val="3DD41A07"/>
    <w:rsid w:val="4045770C"/>
    <w:rsid w:val="425E7B19"/>
    <w:rsid w:val="42FA4DBB"/>
    <w:rsid w:val="43C66C69"/>
    <w:rsid w:val="43ED6831"/>
    <w:rsid w:val="46D45877"/>
    <w:rsid w:val="47E57287"/>
    <w:rsid w:val="4A1C71E6"/>
    <w:rsid w:val="4B6127C6"/>
    <w:rsid w:val="4DA91F73"/>
    <w:rsid w:val="4EA4770A"/>
    <w:rsid w:val="4FEE4E74"/>
    <w:rsid w:val="501F658E"/>
    <w:rsid w:val="50777EAD"/>
    <w:rsid w:val="508502C2"/>
    <w:rsid w:val="54AC52C0"/>
    <w:rsid w:val="5584761A"/>
    <w:rsid w:val="55C64518"/>
    <w:rsid w:val="576E6614"/>
    <w:rsid w:val="585A2A77"/>
    <w:rsid w:val="59411541"/>
    <w:rsid w:val="5D3715CC"/>
    <w:rsid w:val="5E0B2DD4"/>
    <w:rsid w:val="5E92557C"/>
    <w:rsid w:val="5F824EFD"/>
    <w:rsid w:val="62BF61C6"/>
    <w:rsid w:val="62DD0B18"/>
    <w:rsid w:val="63D2796E"/>
    <w:rsid w:val="6533072E"/>
    <w:rsid w:val="654E5711"/>
    <w:rsid w:val="673772EE"/>
    <w:rsid w:val="69F43494"/>
    <w:rsid w:val="6B2C5916"/>
    <w:rsid w:val="6CC85465"/>
    <w:rsid w:val="6D7D153D"/>
    <w:rsid w:val="6F665DBB"/>
    <w:rsid w:val="70D2369A"/>
    <w:rsid w:val="71814465"/>
    <w:rsid w:val="71863E3A"/>
    <w:rsid w:val="71A87F57"/>
    <w:rsid w:val="742337E3"/>
    <w:rsid w:val="753B3296"/>
    <w:rsid w:val="782424D0"/>
    <w:rsid w:val="7A304BE2"/>
    <w:rsid w:val="7AF6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1D0EB"/>
  <w15:docId w15:val="{F84E1E68-7DCF-435E-A745-50B99E24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spacing w:after="120"/>
    </w:pPr>
    <w:rPr>
      <w:rFonts w:ascii="Times New Roman" w:eastAsia="宋体" w:hAnsi="Times New Roman" w:cs="Times New Roman"/>
      <w:szCs w:val="21"/>
    </w:rPr>
  </w:style>
  <w:style w:type="paragraph" w:styleId="2">
    <w:name w:val="Body Text 2"/>
    <w:basedOn w:val="a"/>
    <w:next w:val="a0"/>
    <w:unhideWhenUsed/>
    <w:qFormat/>
    <w:pPr>
      <w:widowControl/>
    </w:pPr>
    <w:rPr>
      <w:rFonts w:ascii="宋体" w:hAnsi="宋体"/>
      <w:sz w:val="24"/>
      <w:szCs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rFonts w:ascii="Times New Roman" w:eastAsia="宋体" w:hAnsi="Times New Roman" w:cs="Times New Roman"/>
      <w:kern w:val="0"/>
      <w:sz w:val="24"/>
      <w:szCs w:val="24"/>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3083</Words>
  <Characters>3455</Characters>
  <Application>Microsoft Office Word</Application>
  <DocSecurity>0</DocSecurity>
  <Lines>493</Lines>
  <Paragraphs>435</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义金 许</cp:lastModifiedBy>
  <cp:revision>8</cp:revision>
  <cp:lastPrinted>2023-03-21T08:02:00Z</cp:lastPrinted>
  <dcterms:created xsi:type="dcterms:W3CDTF">2021-07-21T03:07:00Z</dcterms:created>
  <dcterms:modified xsi:type="dcterms:W3CDTF">2026-05-18T07:52:00Z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10B7EF29221A43EF80A0503F06F0EB7C_13</vt:lpwstr>
  </property>
  <property fmtid="{D5CDD505-2E9C-101B-9397-08002B2CF9AE}" pid="4" name="KSOTemplateDocerSaveRecord">
    <vt:lpwstr>eyJoZGlkIjoiODgwZTk4NmQyMjJmZDkxYTEzMmUwZjY5MzBkNGUwM2UiLCJ1c2VySWQiOiI0Mzg2OTMxMjYifQ==</vt:lpwstr>
  </property>
</Properties>
</file>