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2022年前湖校区外语楼西南侧地面硬化工程</w:t>
      </w:r>
    </w:p>
    <w:p>
      <w:pPr>
        <w:spacing w:line="360" w:lineRule="auto"/>
        <w:ind w:firstLine="2891" w:firstLineChars="800"/>
        <w:jc w:val="both"/>
        <w:rPr>
          <w:rFonts w:hint="eastAsia" w:ascii="仿宋" w:hAnsi="仿宋" w:eastAsia="仿宋" w:cs="仿宋"/>
          <w:b/>
          <w:bCs/>
          <w:sz w:val="36"/>
          <w:szCs w:val="36"/>
        </w:rPr>
      </w:pPr>
      <w:r>
        <w:rPr>
          <w:rFonts w:hint="eastAsia" w:ascii="仿宋" w:hAnsi="仿宋" w:eastAsia="仿宋" w:cs="仿宋"/>
          <w:b/>
          <w:bCs/>
          <w:sz w:val="36"/>
          <w:szCs w:val="36"/>
        </w:rPr>
        <w:t>服务采购公告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2022年前湖校区外语楼西南侧地面硬化工程”服务采用校内公开竞价方式采购，现请符合资格</w:t>
      </w:r>
      <w:r>
        <w:rPr>
          <w:rFonts w:hint="eastAsia" w:asciiTheme="minorEastAsia" w:hAnsiTheme="minorEastAsia"/>
          <w:sz w:val="28"/>
          <w:szCs w:val="28"/>
        </w:rPr>
        <w:t>的施工企业参与该项目的竞标。</w:t>
      </w:r>
    </w:p>
    <w:p>
      <w:pPr>
        <w:spacing w:line="360" w:lineRule="auto"/>
        <w:jc w:val="left"/>
        <w:rPr>
          <w:rFonts w:asciiTheme="minorEastAsia" w:hAnsiTheme="minorEastAsia"/>
          <w:b/>
          <w:sz w:val="28"/>
          <w:szCs w:val="28"/>
        </w:rPr>
      </w:pPr>
      <w:r>
        <w:rPr>
          <w:rFonts w:hint="eastAsia" w:asciiTheme="minorEastAsia" w:hAnsiTheme="minorEastAsia"/>
          <w:b/>
          <w:sz w:val="28"/>
          <w:szCs w:val="28"/>
        </w:rPr>
        <w:t xml:space="preserve">     一、采购须知</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1、项目名称：</w:t>
      </w:r>
      <w:r>
        <w:rPr>
          <w:rFonts w:hint="eastAsia" w:asciiTheme="minorEastAsia" w:hAnsiTheme="minorEastAsia"/>
          <w:sz w:val="28"/>
          <w:szCs w:val="28"/>
          <w:lang w:val="en-US" w:eastAsia="zh-CN"/>
        </w:rPr>
        <w:t>2022年前湖校区外语楼西南侧地面硬化工程</w:t>
      </w:r>
      <w:r>
        <w:rPr>
          <w:rFonts w:hint="eastAsia" w:asciiTheme="minorEastAsia" w:hAnsiTheme="minorEastAsia"/>
          <w:sz w:val="28"/>
          <w:szCs w:val="28"/>
        </w:rPr>
        <w:t xml:space="preserve"> </w:t>
      </w:r>
    </w:p>
    <w:p>
      <w:pPr>
        <w:spacing w:line="360" w:lineRule="auto"/>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2、项目编号：202</w:t>
      </w:r>
      <w:r>
        <w:rPr>
          <w:rFonts w:hint="eastAsia" w:asciiTheme="minorEastAsia" w:hAnsiTheme="minorEastAsia"/>
          <w:sz w:val="28"/>
          <w:szCs w:val="28"/>
          <w:lang w:val="en-US" w:eastAsia="zh-CN"/>
        </w:rPr>
        <w:t>2</w:t>
      </w:r>
      <w:r>
        <w:rPr>
          <w:rFonts w:hint="eastAsia" w:asciiTheme="minorEastAsia" w:hAnsiTheme="minorEastAsia"/>
          <w:sz w:val="28"/>
          <w:szCs w:val="28"/>
        </w:rPr>
        <w:t>FS000</w:t>
      </w:r>
      <w:r>
        <w:rPr>
          <w:rFonts w:hint="eastAsia" w:asciiTheme="minorEastAsia" w:hAnsiTheme="minorEastAsia"/>
          <w:sz w:val="28"/>
          <w:szCs w:val="28"/>
          <w:lang w:val="en-US" w:eastAsia="zh-CN"/>
        </w:rPr>
        <w:t>06</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3、采购范围：(</w:t>
      </w:r>
      <w:r>
        <w:rPr>
          <w:rFonts w:hint="eastAsia" w:asciiTheme="minorEastAsia" w:hAnsiTheme="minorEastAsia"/>
          <w:sz w:val="28"/>
          <w:szCs w:val="28"/>
          <w:lang w:eastAsia="zh-CN"/>
        </w:rPr>
        <w:t>见</w:t>
      </w:r>
      <w:r>
        <w:rPr>
          <w:rFonts w:hint="eastAsia" w:asciiTheme="minorEastAsia" w:hAnsiTheme="minorEastAsia"/>
          <w:sz w:val="28"/>
          <w:szCs w:val="28"/>
        </w:rPr>
        <w:t>附件)</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4、采购总预算（人民币）：</w:t>
      </w:r>
      <w:r>
        <w:rPr>
          <w:rFonts w:hint="eastAsia" w:cs="宋3f体3f" w:asciiTheme="minorEastAsia" w:hAnsiTheme="minorEastAsia"/>
          <w:color w:val="000000"/>
          <w:kern w:val="0"/>
          <w:sz w:val="28"/>
          <w:szCs w:val="28"/>
          <w:lang w:val="en-US" w:eastAsia="zh-CN"/>
        </w:rPr>
        <w:t>68366.49</w:t>
      </w:r>
      <w:r>
        <w:rPr>
          <w:rFonts w:hint="eastAsia" w:asciiTheme="minorEastAsia" w:hAnsiTheme="minorEastAsia"/>
          <w:sz w:val="28"/>
          <w:szCs w:val="28"/>
        </w:rPr>
        <w:t>元</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5、主材品牌</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15"/>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12" w:space="0"/>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1515" w:type="dxa"/>
            <w:tcBorders>
              <w:top w:val="single" w:color="auto" w:sz="12" w:space="0"/>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860" w:type="dxa"/>
            <w:tcBorders>
              <w:top w:val="single" w:color="auto" w:sz="12" w:space="0"/>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参考品牌、档次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1515" w:type="dxa"/>
            <w:tcBorders>
              <w:top w:val="nil"/>
              <w:left w:val="nil"/>
              <w:bottom w:val="single" w:color="auto" w:sz="12" w:space="0"/>
              <w:right w:val="single" w:color="auto" w:sz="12" w:space="0"/>
              <w:tl2br w:val="nil"/>
              <w:tr2bl w:val="nil"/>
            </w:tcBorders>
            <w:noWrap w:val="0"/>
            <w:vAlign w:val="top"/>
          </w:tcPr>
          <w:p>
            <w:pPr>
              <w:spacing w:beforeLines="0" w:afterLines="0" w:line="720" w:lineRule="auto"/>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水泥</w:t>
            </w:r>
          </w:p>
        </w:tc>
        <w:tc>
          <w:tcPr>
            <w:tcW w:w="4860"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洋房、海螺、万年青或同等质量及技术参数的其它品牌</w:t>
            </w:r>
          </w:p>
        </w:tc>
      </w:tr>
    </w:tbl>
    <w:p>
      <w:pPr>
        <w:spacing w:line="360" w:lineRule="auto"/>
        <w:ind w:firstLine="422" w:firstLineChars="200"/>
        <w:jc w:val="left"/>
        <w:rPr>
          <w:rFonts w:asciiTheme="minorEastAsia" w:hAnsiTheme="minorEastAsia"/>
          <w:b/>
          <w:bCs/>
          <w:sz w:val="21"/>
          <w:szCs w:val="21"/>
        </w:rPr>
      </w:pPr>
      <w:r>
        <w:rPr>
          <w:rFonts w:hint="eastAsia" w:asciiTheme="minorEastAsia" w:hAnsiTheme="minorEastAsia"/>
          <w:b/>
          <w:bCs/>
          <w:sz w:val="21"/>
          <w:szCs w:val="21"/>
        </w:rPr>
        <w:t>参数及规格要求： 以工程量清单内容为准。</w:t>
      </w:r>
    </w:p>
    <w:p>
      <w:pPr>
        <w:spacing w:line="360" w:lineRule="auto"/>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6、采购方式：</w:t>
      </w:r>
      <w:r>
        <w:rPr>
          <w:rFonts w:hint="eastAsia" w:asciiTheme="minorEastAsia" w:hAnsiTheme="minorEastAsia"/>
          <w:b/>
          <w:bCs/>
          <w:sz w:val="28"/>
          <w:szCs w:val="28"/>
        </w:rPr>
        <w:t>本项目以工程量清单为依据进行</w:t>
      </w:r>
      <w:r>
        <w:rPr>
          <w:rFonts w:hint="eastAsia" w:asciiTheme="minorEastAsia" w:hAnsiTheme="minorEastAsia"/>
          <w:b/>
          <w:bCs/>
          <w:sz w:val="28"/>
          <w:szCs w:val="28"/>
          <w:lang w:eastAsia="zh-CN"/>
        </w:rPr>
        <w:t>分项</w:t>
      </w:r>
      <w:r>
        <w:rPr>
          <w:rFonts w:hint="eastAsia" w:asciiTheme="minorEastAsia" w:hAnsiTheme="minorEastAsia"/>
          <w:b/>
          <w:bCs/>
          <w:sz w:val="28"/>
          <w:szCs w:val="28"/>
        </w:rPr>
        <w:t>报价</w:t>
      </w:r>
      <w:r>
        <w:rPr>
          <w:rFonts w:hint="eastAsia" w:asciiTheme="minorEastAsia" w:hAnsiTheme="minorEastAsia"/>
          <w:sz w:val="28"/>
          <w:szCs w:val="28"/>
        </w:rPr>
        <w:t>，报价精确到小数点后两位数，按报价从低到高顺序排列，排列第1位的企业为该工程服务商；如排列第1位出现报价相同的两家及以上的情</w:t>
      </w:r>
      <w:bookmarkStart w:id="0" w:name="_GoBack"/>
      <w:bookmarkEnd w:id="0"/>
      <w:r>
        <w:rPr>
          <w:rFonts w:hint="eastAsia" w:asciiTheme="minorEastAsia" w:hAnsiTheme="minorEastAsia"/>
          <w:sz w:val="28"/>
          <w:szCs w:val="28"/>
        </w:rPr>
        <w:t>况，则报价相同的企业进行第二轮报价，最低报价企业确定为工程服务商</w:t>
      </w:r>
      <w:r>
        <w:rPr>
          <w:rFonts w:hint="eastAsia" w:asciiTheme="minorEastAsia" w:hAnsiTheme="minorEastAsia"/>
          <w:sz w:val="28"/>
          <w:szCs w:val="28"/>
          <w:lang w:eastAsia="zh-CN"/>
        </w:rPr>
        <w:t>。</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r>
        <w:rPr>
          <w:rFonts w:hint="eastAsia" w:asciiTheme="minorEastAsia" w:hAnsiTheme="minorEastAsia"/>
          <w:sz w:val="28"/>
          <w:szCs w:val="28"/>
          <w:lang w:eastAsia="zh-CN"/>
        </w:rPr>
        <w:t>，（</w:t>
      </w:r>
      <w:r>
        <w:rPr>
          <w:rFonts w:hint="eastAsia" w:ascii="宋体"/>
          <w:b/>
          <w:bCs/>
          <w:sz w:val="24"/>
          <w:szCs w:val="24"/>
        </w:rPr>
        <w:t>竞争性谈判文件工程量清单中的</w:t>
      </w:r>
      <w:r>
        <w:rPr>
          <w:rFonts w:hint="eastAsia"/>
          <w:b/>
          <w:snapToGrid w:val="0"/>
          <w:kern w:val="0"/>
          <w:sz w:val="24"/>
          <w:szCs w:val="24"/>
        </w:rPr>
        <w:t>安全文明施工费、工伤保险费、规费、税金及暂列金额</w:t>
      </w:r>
      <w:r>
        <w:rPr>
          <w:rFonts w:hint="eastAsia" w:ascii="宋体"/>
          <w:b/>
          <w:bCs/>
          <w:sz w:val="24"/>
          <w:szCs w:val="24"/>
        </w:rPr>
        <w:t>均属于不可竞争费，不得让利，否则视为无效响应）</w:t>
      </w:r>
      <w:r>
        <w:rPr>
          <w:rFonts w:hint="eastAsia" w:asciiTheme="minorEastAsia" w:hAnsiTheme="minorEastAsia"/>
          <w:sz w:val="28"/>
          <w:szCs w:val="28"/>
        </w:rPr>
        <w:t>。</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480" w:lineRule="exact"/>
        <w:ind w:firstLine="490" w:firstLineChars="175"/>
        <w:rPr>
          <w:rFonts w:asciiTheme="minorEastAsia" w:hAnsiTheme="minorEastAsia"/>
          <w:b/>
          <w:bCs/>
          <w:sz w:val="28"/>
          <w:szCs w:val="28"/>
        </w:rPr>
      </w:pPr>
      <w:r>
        <w:rPr>
          <w:rFonts w:hint="eastAsia" w:asciiTheme="minorEastAsia" w:hAnsiTheme="minorEastAsia"/>
          <w:sz w:val="28"/>
          <w:szCs w:val="28"/>
        </w:rPr>
        <w:t xml:space="preserve"> </w:t>
      </w:r>
      <w:r>
        <w:rPr>
          <w:rFonts w:hint="eastAsia" w:asciiTheme="minorEastAsia" w:hAnsiTheme="minorEastAsia"/>
          <w:b w:val="0"/>
          <w:bCs w:val="0"/>
          <w:sz w:val="28"/>
          <w:szCs w:val="28"/>
        </w:rPr>
        <w:t>7、工程质量要求：</w:t>
      </w:r>
      <w:r>
        <w:rPr>
          <w:rFonts w:hint="eastAsia" w:asciiTheme="minorEastAsia" w:hAnsiTheme="minorEastAsia"/>
          <w:b/>
          <w:bCs/>
          <w:sz w:val="28"/>
          <w:szCs w:val="28"/>
        </w:rPr>
        <w:t>本工程的工程质量应符合国家工程质量验收标准合格及以上要求，供应商应按现行的国家施工验收规范和质量评定标准、施工说明书、设备说明书等技术文件为依据施工</w:t>
      </w:r>
      <w:r>
        <w:rPr>
          <w:rFonts w:hint="eastAsia" w:asciiTheme="minorEastAsia" w:hAnsiTheme="minorEastAsia"/>
          <w:b/>
          <w:bCs/>
          <w:sz w:val="28"/>
          <w:szCs w:val="28"/>
          <w:lang w:eastAsia="zh-CN"/>
        </w:rPr>
        <w:t>，</w:t>
      </w:r>
      <w:r>
        <w:rPr>
          <w:rFonts w:hint="eastAsia" w:asciiTheme="minorEastAsia" w:hAnsiTheme="minorEastAsia"/>
          <w:b/>
          <w:bCs/>
          <w:sz w:val="28"/>
          <w:szCs w:val="28"/>
        </w:rPr>
        <w:t>凡成交供应商采购的主要材料，必须提供出厂合格证书及试验资料，按约定的品牌，坚决杜绝不合格材料进入施工现场，否则，采购人有权制止使用并追究成交供应商的违约责任，未按约定采购，结算时剔除不予以支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8、服务承诺要求：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（1）工程质保期年限为</w:t>
      </w:r>
      <w:r>
        <w:rPr>
          <w:rFonts w:hint="eastAsia" w:asciiTheme="minorEastAsia" w:hAnsiTheme="minorEastAsia"/>
          <w:sz w:val="28"/>
          <w:szCs w:val="28"/>
          <w:lang w:eastAsia="zh-CN"/>
        </w:rPr>
        <w:t>二</w:t>
      </w:r>
      <w:r>
        <w:rPr>
          <w:rFonts w:hint="eastAsia" w:asciiTheme="minorEastAsia" w:hAnsiTheme="minorEastAsia"/>
          <w:sz w:val="28"/>
          <w:szCs w:val="28"/>
        </w:rPr>
        <w:t>年，从工程竣工验收合格之日计起；</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（2）工程质保金为合同价的</w:t>
      </w:r>
      <w:r>
        <w:rPr>
          <w:rFonts w:hint="eastAsia" w:asciiTheme="minorEastAsia" w:hAnsiTheme="minorEastAsia"/>
          <w:sz w:val="28"/>
          <w:szCs w:val="28"/>
          <w:lang w:val="en-US" w:eastAsia="zh-CN"/>
        </w:rPr>
        <w:t>5</w:t>
      </w:r>
      <w:r>
        <w:rPr>
          <w:rFonts w:hint="eastAsia" w:asciiTheme="minorEastAsia" w:hAnsiTheme="minorEastAsia"/>
          <w:sz w:val="28"/>
          <w:szCs w:val="28"/>
        </w:rPr>
        <w:t>%，签订合同前转入学校财务账户，质保金在质保期结束后一个月内经施工企业申请，减去质保期内发生的维修等相关费用后，剩余部分无息退还；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（3）工程项目禁止分包、转包，一经发现将终止合同并没收质保金。</w:t>
      </w:r>
    </w:p>
    <w:p>
      <w:pPr>
        <w:spacing w:line="360" w:lineRule="auto"/>
        <w:ind w:firstLine="560"/>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9、报名时间：202</w:t>
      </w:r>
      <w:r>
        <w:rPr>
          <w:rFonts w:hint="eastAsia" w:asciiTheme="minorEastAsia" w:hAnsiTheme="minorEastAsia"/>
          <w:sz w:val="28"/>
          <w:szCs w:val="28"/>
          <w:lang w:val="en-US" w:eastAsia="zh-CN"/>
        </w:rPr>
        <w:t>2</w:t>
      </w:r>
      <w:r>
        <w:rPr>
          <w:rFonts w:hint="eastAsia" w:asciiTheme="minorEastAsia" w:hAnsiTheme="minorEastAsia"/>
          <w:sz w:val="28"/>
          <w:szCs w:val="28"/>
        </w:rPr>
        <w:t>年</w:t>
      </w:r>
      <w:r>
        <w:rPr>
          <w:rFonts w:hint="eastAsia" w:asciiTheme="minorEastAsia" w:hAnsiTheme="minorEastAsia"/>
          <w:sz w:val="28"/>
          <w:szCs w:val="28"/>
          <w:lang w:val="en-US" w:eastAsia="zh-CN"/>
        </w:rPr>
        <w:t>09</w:t>
      </w:r>
      <w:r>
        <w:rPr>
          <w:rFonts w:hint="eastAsia" w:asciiTheme="minorEastAsia" w:hAnsiTheme="minorEastAsia"/>
          <w:sz w:val="28"/>
          <w:szCs w:val="28"/>
        </w:rPr>
        <w:t>月</w:t>
      </w:r>
      <w:r>
        <w:rPr>
          <w:rFonts w:hint="eastAsia" w:asciiTheme="minorEastAsia" w:hAnsiTheme="minorEastAsia"/>
          <w:sz w:val="28"/>
          <w:szCs w:val="28"/>
          <w:lang w:val="en-US" w:eastAsia="zh-CN"/>
        </w:rPr>
        <w:t>09</w:t>
      </w:r>
      <w:r>
        <w:rPr>
          <w:rFonts w:hint="eastAsia" w:asciiTheme="minorEastAsia" w:hAnsiTheme="minorEastAsia"/>
          <w:sz w:val="28"/>
          <w:szCs w:val="28"/>
        </w:rPr>
        <w:t xml:space="preserve">日上午9:30-11:00 </w:t>
      </w:r>
      <w:r>
        <w:rPr>
          <w:rFonts w:hint="eastAsia" w:asciiTheme="minorEastAsia" w:hAnsiTheme="minorEastAsia"/>
          <w:sz w:val="28"/>
          <w:szCs w:val="28"/>
          <w:lang w:eastAsia="zh-CN"/>
        </w:rPr>
        <w:t>；</w:t>
      </w:r>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asciiTheme="minorEastAsia" w:hAnsiTheme="minorEastAsia"/>
          <w:b/>
          <w:sz w:val="28"/>
          <w:szCs w:val="28"/>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b/>
          <w:sz w:val="28"/>
          <w:szCs w:val="28"/>
        </w:rPr>
        <w:t>（本次报名只接受在南昌市范围合法注册的公司或在南昌市注册有分公司的外地公司)；</w:t>
      </w:r>
    </w:p>
    <w:p>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2、企业注册资本必须100万元（含）以上，经营范围经营范围必须涵盖但不限于建筑工程、装饰装修工程等；</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rPr>
        <w:t>3、具有良好商业信誉，在经营活动中没有重大违法违纪记录，与南昌航空大学大学无法律诉讼行为；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4、本项目不接受施工企业以联合体方式参加报名。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三、投标材料的递交</w:t>
      </w:r>
    </w:p>
    <w:p>
      <w:pPr>
        <w:spacing w:line="360" w:lineRule="auto"/>
        <w:jc w:val="left"/>
        <w:rPr>
          <w:rFonts w:asciiTheme="minorEastAsia" w:hAnsiTheme="minorEastAsia"/>
          <w:sz w:val="28"/>
          <w:szCs w:val="28"/>
        </w:rPr>
      </w:pPr>
      <w:r>
        <w:rPr>
          <w:rFonts w:hint="eastAsia" w:asciiTheme="minorEastAsia" w:hAnsiTheme="minorEastAsia"/>
          <w:b/>
          <w:sz w:val="28"/>
          <w:szCs w:val="28"/>
        </w:rPr>
        <w:t xml:space="preserve">    </w:t>
      </w:r>
      <w:r>
        <w:rPr>
          <w:rFonts w:hint="eastAsia" w:asciiTheme="minorEastAsia" w:hAnsiTheme="minorEastAsia"/>
          <w:sz w:val="28"/>
          <w:szCs w:val="28"/>
        </w:rPr>
        <w:t>投标材料应包括资格文件及报价表（见附件），资格文件包括</w:t>
      </w:r>
      <w:r>
        <w:rPr>
          <w:rFonts w:asciiTheme="minorEastAsia" w:hAnsiTheme="minorEastAsia"/>
          <w:sz w:val="28"/>
          <w:szCs w:val="28"/>
        </w:rPr>
        <w:t>单位授权委托书及授权委托人身份证；法人</w:t>
      </w:r>
      <w:r>
        <w:rPr>
          <w:rFonts w:hint="eastAsia" w:asciiTheme="minorEastAsia" w:hAnsiTheme="minorEastAsia"/>
          <w:sz w:val="28"/>
          <w:szCs w:val="28"/>
        </w:rPr>
        <w:t>身份</w:t>
      </w:r>
      <w:r>
        <w:rPr>
          <w:rFonts w:asciiTheme="minorEastAsia" w:hAnsiTheme="minorEastAsia"/>
          <w:sz w:val="28"/>
          <w:szCs w:val="28"/>
        </w:rPr>
        <w:t>证复印件（加盖公章）；加盖公章的营业执照复印件</w:t>
      </w:r>
      <w:r>
        <w:rPr>
          <w:rFonts w:hint="eastAsia" w:asciiTheme="minorEastAsia" w:hAnsiTheme="minorEastAsia"/>
          <w:sz w:val="28"/>
          <w:szCs w:val="28"/>
        </w:rPr>
        <w:t>等；投标单位</w:t>
      </w:r>
      <w:r>
        <w:rPr>
          <w:rFonts w:asciiTheme="minorEastAsia" w:hAnsiTheme="minorEastAsia"/>
          <w:sz w:val="28"/>
          <w:szCs w:val="28"/>
        </w:rPr>
        <w:t>应</w:t>
      </w:r>
      <w:r>
        <w:rPr>
          <w:rFonts w:hint="eastAsia" w:asciiTheme="minorEastAsia" w:hAnsiTheme="minorEastAsia"/>
          <w:sz w:val="28"/>
          <w:szCs w:val="28"/>
        </w:rPr>
        <w:t>将投标材料单</w:t>
      </w:r>
      <w:r>
        <w:rPr>
          <w:rFonts w:asciiTheme="minorEastAsia" w:hAnsiTheme="minorEastAsia"/>
          <w:sz w:val="28"/>
          <w:szCs w:val="28"/>
        </w:rPr>
        <w:t>密封在密封袋中，密封袋上应写明</w:t>
      </w:r>
      <w:r>
        <w:rPr>
          <w:rFonts w:hint="eastAsia" w:asciiTheme="minorEastAsia" w:hAnsiTheme="minorEastAsia"/>
          <w:sz w:val="28"/>
          <w:szCs w:val="28"/>
        </w:rPr>
        <w:t>企业</w:t>
      </w:r>
      <w:r>
        <w:rPr>
          <w:rFonts w:asciiTheme="minorEastAsia" w:hAnsiTheme="minorEastAsia"/>
          <w:sz w:val="28"/>
          <w:szCs w:val="28"/>
        </w:rPr>
        <w:t>单位名称、工程名称，密封袋封口均应密封，并加盖单位公章</w:t>
      </w:r>
      <w:r>
        <w:rPr>
          <w:rFonts w:hint="eastAsia" w:asciiTheme="minorEastAsia" w:hAnsiTheme="minorEastAsia"/>
          <w:sz w:val="28"/>
          <w:szCs w:val="28"/>
        </w:rPr>
        <w:t>及法人或授权委托人签字</w:t>
      </w:r>
      <w:r>
        <w:rPr>
          <w:rFonts w:asciiTheme="minorEastAsia" w:hAnsiTheme="minorEastAsia"/>
          <w:sz w:val="28"/>
          <w:szCs w:val="28"/>
        </w:rPr>
        <w:t>，在规定的时间将</w:t>
      </w:r>
      <w:r>
        <w:rPr>
          <w:rFonts w:hint="eastAsia" w:asciiTheme="minorEastAsia" w:hAnsiTheme="minorEastAsia"/>
          <w:sz w:val="28"/>
          <w:szCs w:val="28"/>
        </w:rPr>
        <w:t>投标材料</w:t>
      </w:r>
      <w:r>
        <w:rPr>
          <w:rFonts w:asciiTheme="minorEastAsia" w:hAnsiTheme="minorEastAsia"/>
          <w:sz w:val="28"/>
          <w:szCs w:val="28"/>
        </w:rPr>
        <w:t>递交至</w:t>
      </w:r>
      <w:r>
        <w:rPr>
          <w:rFonts w:hint="eastAsia" w:asciiTheme="minorEastAsia" w:hAnsiTheme="minorEastAsia"/>
          <w:sz w:val="28"/>
          <w:szCs w:val="28"/>
        </w:rPr>
        <w:t>前湖校区</w:t>
      </w:r>
      <w:r>
        <w:rPr>
          <w:rFonts w:hint="eastAsia" w:asciiTheme="minorEastAsia" w:hAnsiTheme="minorEastAsia"/>
          <w:sz w:val="28"/>
          <w:szCs w:val="28"/>
          <w:lang w:eastAsia="zh-CN"/>
        </w:rPr>
        <w:t>学生宿舍</w:t>
      </w:r>
      <w:r>
        <w:rPr>
          <w:rFonts w:hint="eastAsia" w:asciiTheme="minorEastAsia" w:hAnsiTheme="minorEastAsia"/>
          <w:sz w:val="28"/>
          <w:szCs w:val="28"/>
          <w:lang w:val="en-US" w:eastAsia="zh-CN"/>
        </w:rPr>
        <w:t>5栋基础层J21</w:t>
      </w:r>
      <w:r>
        <w:rPr>
          <w:rFonts w:hint="eastAsia" w:asciiTheme="minorEastAsia" w:hAnsiTheme="minorEastAsia"/>
          <w:sz w:val="28"/>
          <w:szCs w:val="28"/>
        </w:rPr>
        <w:t>室</w:t>
      </w:r>
      <w:r>
        <w:rPr>
          <w:rFonts w:asciiTheme="minorEastAsia" w:hAnsiTheme="minorEastAsia"/>
          <w:sz w:val="28"/>
          <w:szCs w:val="28"/>
        </w:rPr>
        <w:t>，逾期恕不接受。</w:t>
      </w:r>
    </w:p>
    <w:p>
      <w:pPr>
        <w:pStyle w:val="2"/>
        <w:widowControl/>
        <w:spacing w:line="360" w:lineRule="atLeast"/>
        <w:rPr>
          <w:rFonts w:asciiTheme="minorEastAsia" w:hAnsiTheme="minorEastAsia" w:eastAsiaTheme="minorEastAsia" w:cstheme="minorBidi"/>
          <w:kern w:val="2"/>
          <w:sz w:val="28"/>
          <w:szCs w:val="28"/>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2"/>
        <w:widowControl/>
        <w:spacing w:line="360" w:lineRule="atLeast"/>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5栋J14室</w:t>
      </w:r>
      <w:r>
        <w:rPr>
          <w:rFonts w:hint="eastAsia" w:asciiTheme="minorEastAsia" w:hAnsiTheme="minorEastAsia" w:eastAsiaTheme="minorEastAsia" w:cstheme="minorBidi"/>
          <w:kern w:val="2"/>
          <w:sz w:val="28"/>
          <w:szCs w:val="28"/>
        </w:rPr>
        <w:t>.</w:t>
      </w:r>
    </w:p>
    <w:p>
      <w:pPr>
        <w:rPr>
          <w:rFonts w:hint="default" w:asciiTheme="minorEastAsia" w:hAnsiTheme="minorEastAsia" w:eastAsia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唐</w:t>
      </w:r>
      <w:r>
        <w:rPr>
          <w:rFonts w:hint="eastAsia" w:asciiTheme="minorEastAsia" w:hAnsiTheme="minorEastAsia" w:cstheme="minorBidi"/>
          <w:kern w:val="2"/>
          <w:sz w:val="28"/>
          <w:szCs w:val="28"/>
          <w:lang w:val="en-US" w:eastAsia="zh-CN"/>
        </w:rPr>
        <w:t xml:space="preserve"> </w:t>
      </w:r>
      <w:r>
        <w:rPr>
          <w:rFonts w:hint="eastAsia" w:asciiTheme="minorEastAsia" w:hAnsiTheme="minorEastAsia" w:cstheme="minorBidi"/>
          <w:kern w:val="2"/>
          <w:sz w:val="28"/>
          <w:szCs w:val="28"/>
          <w:lang w:eastAsia="zh-CN"/>
        </w:rPr>
        <w:t>伟</w:t>
      </w:r>
      <w:r>
        <w:rPr>
          <w:rFonts w:asciiTheme="minorEastAsia" w:hAnsiTheme="minorEastAsia" w:eastAsiaTheme="minorEastAsia" w:cstheme="minorBidi"/>
          <w:kern w:val="2"/>
          <w:sz w:val="28"/>
          <w:szCs w:val="28"/>
        </w:rPr>
        <w:t>      联系电话：</w:t>
      </w:r>
      <w:r>
        <w:rPr>
          <w:rFonts w:hint="eastAsia" w:asciiTheme="minorEastAsia" w:hAnsiTheme="minorEastAsia" w:cstheme="minorBidi"/>
          <w:kern w:val="2"/>
          <w:sz w:val="28"/>
          <w:szCs w:val="28"/>
          <w:lang w:val="en-US" w:eastAsia="zh-CN"/>
        </w:rPr>
        <w:t>13576128112</w:t>
      </w:r>
    </w:p>
    <w:tbl>
      <w:tblPr>
        <w:tblStyle w:val="3"/>
        <w:tblW w:w="12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1207"/>
        <w:gridCol w:w="2379"/>
        <w:gridCol w:w="105"/>
        <w:gridCol w:w="1259"/>
        <w:gridCol w:w="1242"/>
        <w:gridCol w:w="1136"/>
        <w:gridCol w:w="70"/>
        <w:gridCol w:w="1172"/>
        <w:gridCol w:w="1346"/>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144"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主要材料及价差汇总表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63"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工程名称：2022年前湖校区外语楼西南侧地面硬化工程</w:t>
            </w:r>
          </w:p>
        </w:tc>
        <w:tc>
          <w:tcPr>
            <w:tcW w:w="3744"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937" w:type="dxa"/>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号</w:t>
            </w:r>
          </w:p>
        </w:tc>
        <w:tc>
          <w:tcPr>
            <w:tcW w:w="120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定额编号</w:t>
            </w:r>
          </w:p>
        </w:tc>
        <w:tc>
          <w:tcPr>
            <w:tcW w:w="24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4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0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7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0000010</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综合工日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56.76</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00010104</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综合工日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89.081</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04010131</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水泥 32.5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444.514</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04130141</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烧结煤矸石普通砖 240×115×53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千块</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08010106</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天然石材饰面板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140.76</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36050211</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预制混凝土彩色步砖 200×100×60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千块</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3.672</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BC0009</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砌筑干粉砂浆 M10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2493.936</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BC0014</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地面干粉砂浆 M15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6646.059</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BC0421</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塑料管 管外径（mm以内） 110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BC1508</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中砂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0.587</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80210557</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预拌混凝土 C20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CY</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柴油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36.725</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w:t>
            </w:r>
          </w:p>
        </w:tc>
        <w:tc>
          <w:tcPr>
            <w:tcW w:w="2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 </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w:t>
            </w:r>
          </w:p>
        </w:tc>
        <w:tc>
          <w:tcPr>
            <w:tcW w:w="12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rPr>
          <w:rFonts w:hint="eastAsia" w:asciiTheme="minorEastAsia" w:hAnsiTheme="minorEastAsia" w:eastAsiaTheme="minorEastAsia" w:cstheme="minorBidi"/>
          <w:kern w:val="2"/>
          <w:sz w:val="28"/>
          <w:szCs w:val="28"/>
        </w:rPr>
      </w:pPr>
    </w:p>
    <w:tbl>
      <w:tblPr>
        <w:tblStyle w:val="3"/>
        <w:tblW w:w="12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1645"/>
        <w:gridCol w:w="1695"/>
        <w:gridCol w:w="1767"/>
        <w:gridCol w:w="630"/>
        <w:gridCol w:w="333"/>
        <w:gridCol w:w="787"/>
        <w:gridCol w:w="1294"/>
        <w:gridCol w:w="35"/>
        <w:gridCol w:w="1450"/>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2135"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96"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工程名称：2022年前湖校区外语楼西南侧地面硬化工程</w:t>
            </w:r>
          </w:p>
        </w:tc>
        <w:tc>
          <w:tcPr>
            <w:tcW w:w="2116"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023"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6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6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435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6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050101003001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砍挖灌木丛及根</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砍挖灌木 冠丛高度1000mm内</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小型机械拆除无筋砼类路面层 厚15cm以内</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040101001001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人工挖一般土方 一、二类土 深度(m以内) 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人工平整场地</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人工平整场地</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040101001002</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人工运土 运距20m内 实际运距(m):50</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自卸汽车运土 运距≤1km 自卸汽车(载重10t以内) 实际运距(km):10</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050102001001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大树起挖(带土球)土球直径在(120cm内)</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050102001002</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大树栽植(带土球)土球直径在(120cm内)</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050102001003</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乔木起苗(带土球)土球直径在(60cm内)</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050102001004</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乔木栽植(带土球)土球直径在(60cm内)</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人工挖沟、槽土方 一、二类土 深度(m以内) 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040204002002</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1、人行道块料铺设 花岗岩人行道板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2、人行道块料铺设 花岗岩人行道板伸缩缝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3、混凝土人行道 混凝土底层 10cm</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7"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48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135"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996" w:type="dxa"/>
            <w:gridSpan w:val="6"/>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2116" w:type="dxa"/>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3023"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2135"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96"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工程名称：2022年前湖校区外语楼西南侧地面硬化工程</w:t>
            </w:r>
          </w:p>
        </w:tc>
        <w:tc>
          <w:tcPr>
            <w:tcW w:w="2116"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023"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6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6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435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6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040204002003</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1、人行道块料铺设 彩色吸水砖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2、混凝土人行道 混凝土底层 10cm</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040501004001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塑料管安装(黏接) 管外径(mm以内) 110</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010401014001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砖地沟、明沟</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1、砖地沟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2、不锈钢圆孔盖板</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040501019001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 砖墙立面 [现拌砂浆]</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6" w:type="dxa"/>
            <w:gridSpan w:val="6"/>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2116" w:type="dxa"/>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3023"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3f体3f">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3182C9C"/>
    <w:rsid w:val="047E1F0F"/>
    <w:rsid w:val="05C649D9"/>
    <w:rsid w:val="060748B0"/>
    <w:rsid w:val="0A7930A3"/>
    <w:rsid w:val="0C586A2C"/>
    <w:rsid w:val="12C80B4E"/>
    <w:rsid w:val="144B2F2E"/>
    <w:rsid w:val="20B71DFE"/>
    <w:rsid w:val="219E1088"/>
    <w:rsid w:val="26CB70E7"/>
    <w:rsid w:val="27E40FE2"/>
    <w:rsid w:val="30FB7E01"/>
    <w:rsid w:val="31AD1421"/>
    <w:rsid w:val="32BD1C1E"/>
    <w:rsid w:val="3B56297D"/>
    <w:rsid w:val="4045770C"/>
    <w:rsid w:val="46D45877"/>
    <w:rsid w:val="470917B0"/>
    <w:rsid w:val="47E57287"/>
    <w:rsid w:val="543118C8"/>
    <w:rsid w:val="54AC52C0"/>
    <w:rsid w:val="576E6614"/>
    <w:rsid w:val="5E0B2DD4"/>
    <w:rsid w:val="62BF61C6"/>
    <w:rsid w:val="63D2796E"/>
    <w:rsid w:val="673772EE"/>
    <w:rsid w:val="6D7D153D"/>
    <w:rsid w:val="6F665DBB"/>
    <w:rsid w:val="78074E80"/>
    <w:rsid w:val="7910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2208</Words>
  <Characters>2708</Characters>
  <Lines>0</Lines>
  <Paragraphs>0</Paragraphs>
  <TotalTime>2</TotalTime>
  <ScaleCrop>false</ScaleCrop>
  <LinksUpToDate>false</LinksUpToDate>
  <CharactersWithSpaces>2857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2022-09-06T01:02:36Z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7E0E50A4FF664EBE9D5D55A58FAF6381</vt:lpwstr>
  </property>
</Properties>
</file>