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3B" w:rsidRDefault="00777BB4">
      <w:pPr>
        <w:spacing w:line="360" w:lineRule="auto"/>
        <w:jc w:val="center"/>
        <w:rPr>
          <w:rFonts w:ascii="黑体" w:eastAsia="黑体" w:hAnsi="黑体"/>
          <w:sz w:val="32"/>
          <w:szCs w:val="32"/>
        </w:rPr>
      </w:pPr>
      <w:r w:rsidRPr="00777BB4">
        <w:rPr>
          <w:rFonts w:ascii="黑体" w:eastAsia="黑体" w:hAnsi="黑体" w:hint="eastAsia"/>
          <w:sz w:val="32"/>
          <w:szCs w:val="32"/>
        </w:rPr>
        <w:t>南昌航空大学2024年前湖校区学生公寓13栋电表升级改造工程</w:t>
      </w:r>
      <w:r w:rsidR="00E23093">
        <w:rPr>
          <w:rFonts w:ascii="黑体" w:eastAsia="黑体" w:hAnsi="黑体" w:hint="eastAsia"/>
          <w:sz w:val="32"/>
          <w:szCs w:val="32"/>
        </w:rPr>
        <w:t xml:space="preserve">采购公告 </w:t>
      </w:r>
    </w:p>
    <w:p w:rsidR="00E6213B" w:rsidRDefault="00E23093">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777BB4" w:rsidRPr="00777BB4">
        <w:rPr>
          <w:rFonts w:ascii="仿宋" w:eastAsia="仿宋" w:hAnsi="仿宋" w:cs="宋体" w:hint="eastAsia"/>
          <w:color w:val="333333"/>
          <w:kern w:val="0"/>
          <w:sz w:val="30"/>
          <w:szCs w:val="30"/>
        </w:rPr>
        <w:t>南昌航空大学2024年前湖校区学生公寓13栋电表升级改造工程</w:t>
      </w:r>
      <w:r>
        <w:rPr>
          <w:rFonts w:ascii="仿宋" w:eastAsia="仿宋" w:hAnsi="仿宋" w:cs="宋体" w:hint="eastAsia"/>
          <w:color w:val="333333"/>
          <w:kern w:val="0"/>
          <w:sz w:val="30"/>
          <w:szCs w:val="30"/>
        </w:rPr>
        <w:t>”采用公开竞价方式采购,现请符合资格的施工企业参与该项目的竞标。</w:t>
      </w:r>
    </w:p>
    <w:p w:rsidR="00E6213B" w:rsidRDefault="00E23093">
      <w:pPr>
        <w:spacing w:line="360" w:lineRule="auto"/>
        <w:ind w:firstLine="630"/>
        <w:rPr>
          <w:rFonts w:ascii="黑体" w:eastAsia="黑体" w:hAnsi="黑体"/>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w:t>
      </w:r>
      <w:r>
        <w:rPr>
          <w:rFonts w:ascii="仿宋" w:eastAsia="仿宋" w:hAnsi="仿宋" w:cs="宋体"/>
          <w:color w:val="333333"/>
          <w:kern w:val="0"/>
          <w:sz w:val="30"/>
          <w:szCs w:val="30"/>
        </w:rPr>
        <w:t>前湖校区学生公寓13栋电表升级改造工程</w:t>
      </w:r>
      <w:r>
        <w:rPr>
          <w:rFonts w:ascii="仿宋" w:eastAsia="仿宋" w:hAnsi="仿宋" w:cs="宋体" w:hint="eastAsia"/>
          <w:color w:val="333333"/>
          <w:kern w:val="0"/>
          <w:sz w:val="30"/>
          <w:szCs w:val="30"/>
        </w:rPr>
        <w:t>。</w:t>
      </w:r>
    </w:p>
    <w:p w:rsidR="00E6213B" w:rsidRDefault="00E23093">
      <w:pPr>
        <w:widowControl/>
        <w:spacing w:line="360" w:lineRule="atLeast"/>
        <w:ind w:firstLineChars="250" w:firstLine="750"/>
        <w:jc w:val="left"/>
        <w:rPr>
          <w:rFonts w:asciiTheme="minorEastAsia" w:hAnsiTheme="minor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w:t>
      </w:r>
      <w:r w:rsidR="00777BB4" w:rsidRPr="00777BB4">
        <w:rPr>
          <w:rFonts w:ascii="仿宋" w:eastAsia="仿宋" w:hAnsi="仿宋" w:cs="宋体" w:hint="eastAsia"/>
          <w:color w:val="333333"/>
          <w:kern w:val="0"/>
          <w:sz w:val="30"/>
          <w:szCs w:val="30"/>
        </w:rPr>
        <w:t>NCHU2024050289</w:t>
      </w:r>
      <w:r>
        <w:rPr>
          <w:rFonts w:asciiTheme="minorEastAsia" w:hAnsiTheme="minorEastAsia" w:hint="eastAsia"/>
          <w:sz w:val="28"/>
          <w:szCs w:val="28"/>
        </w:rPr>
        <w:t>。</w:t>
      </w:r>
    </w:p>
    <w:p w:rsidR="00E6213B" w:rsidRDefault="00E23093">
      <w:pPr>
        <w:widowControl/>
        <w:spacing w:line="360" w:lineRule="atLeast"/>
        <w:ind w:firstLineChars="250" w:firstLine="750"/>
        <w:jc w:val="left"/>
        <w:rPr>
          <w:rFonts w:ascii="宋体" w:eastAsia="宋体" w:hAnsi="宋体"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w:t>
      </w:r>
      <w:r w:rsidR="00777BB4">
        <w:rPr>
          <w:rFonts w:ascii="仿宋" w:eastAsia="仿宋" w:hAnsi="仿宋" w:cs="宋体" w:hint="eastAsia"/>
          <w:color w:val="333333"/>
          <w:kern w:val="0"/>
          <w:sz w:val="30"/>
          <w:szCs w:val="30"/>
        </w:rPr>
        <w:t>见工程量清单</w:t>
      </w:r>
      <w:r>
        <w:rPr>
          <w:rFonts w:ascii="仿宋" w:eastAsia="仿宋" w:hAnsi="仿宋" w:cs="宋体" w:hint="eastAsia"/>
          <w:color w:val="333333"/>
          <w:kern w:val="0"/>
          <w:sz w:val="30"/>
          <w:szCs w:val="30"/>
        </w:rPr>
        <w:t>。</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p>
    <w:p w:rsidR="00E6213B" w:rsidRDefault="00E23093">
      <w:pPr>
        <w:widowControl/>
        <w:spacing w:line="360" w:lineRule="atLeast"/>
        <w:ind w:firstLineChars="250" w:firstLine="75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sidR="00777BB4" w:rsidRPr="00777BB4">
        <w:rPr>
          <w:rFonts w:ascii="仿宋" w:eastAsia="仿宋" w:hAnsi="仿宋" w:cs="宋体" w:hint="eastAsia"/>
          <w:color w:val="333333"/>
          <w:kern w:val="0"/>
          <w:sz w:val="30"/>
          <w:szCs w:val="30"/>
        </w:rPr>
        <w:t>98,491.38</w:t>
      </w:r>
      <w:r>
        <w:rPr>
          <w:rFonts w:ascii="仿宋" w:eastAsia="仿宋" w:hAnsi="仿宋" w:cs="宋体" w:hint="eastAsia"/>
          <w:color w:val="333333"/>
          <w:kern w:val="0"/>
          <w:sz w:val="30"/>
          <w:szCs w:val="30"/>
        </w:rPr>
        <w:t>元。</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5</w:t>
      </w:r>
      <w:r>
        <w:rPr>
          <w:rFonts w:ascii="仿宋" w:eastAsia="仿宋" w:hAnsi="仿宋" w:cs="宋体" w:hint="eastAsia"/>
          <w:color w:val="333333"/>
          <w:kern w:val="0"/>
          <w:sz w:val="30"/>
          <w:szCs w:val="30"/>
        </w:rPr>
        <w:t>、采购方式：本项目以服务清单为依据进行报价，报价精确到小数点后两位数，按报价从低到高顺序排列，排列第1位的企业为该工程服务商；如排列第1位出现报价相同的两家及以上的情况，则报价相同的企业进行第二轮报价，最低报价企业确定为服务商。</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6、服务质量要求：保证24小时内赶赴现场，进行维修工作，接故障报修电话后一般故障在一个工作日内解决，紧急情况（如整栋楼或大面积无法正常供电等严重紧急情况）应在2小时内赶到现场进行应急处理，保障正常供电。</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7</w:t>
      </w:r>
      <w:r>
        <w:rPr>
          <w:rFonts w:ascii="仿宋" w:eastAsia="仿宋" w:hAnsi="仿宋" w:cs="宋体" w:hint="eastAsia"/>
          <w:color w:val="333333"/>
          <w:kern w:val="0"/>
          <w:sz w:val="30"/>
          <w:szCs w:val="30"/>
        </w:rPr>
        <w:t>、服务承诺要求：</w:t>
      </w:r>
    </w:p>
    <w:p w:rsidR="00E6213B" w:rsidRDefault="00E23093">
      <w:pPr>
        <w:widowControl/>
        <w:spacing w:line="360" w:lineRule="atLeast"/>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（1）“智能双控导轨电表”须承诺与我校学校宿舍售电系统对接，并在同一管理软件下控制和管理；</w:t>
      </w:r>
    </w:p>
    <w:p w:rsidR="00E6213B" w:rsidRDefault="00E23093">
      <w:pPr>
        <w:widowControl/>
        <w:spacing w:line="360" w:lineRule="atLeast"/>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（2）系统及设备功能、参数要求需完全满足；</w:t>
      </w:r>
    </w:p>
    <w:p w:rsidR="00E6213B" w:rsidRDefault="00E23093">
      <w:pPr>
        <w:widowControl/>
        <w:spacing w:line="360" w:lineRule="atLeast"/>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3</w:t>
      </w:r>
      <w:r>
        <w:rPr>
          <w:rFonts w:ascii="仿宋" w:eastAsia="仿宋" w:hAnsi="仿宋" w:cs="宋体" w:hint="eastAsia"/>
          <w:color w:val="333333"/>
          <w:kern w:val="0"/>
          <w:sz w:val="30"/>
          <w:szCs w:val="30"/>
        </w:rPr>
        <w:t>）工期为2</w:t>
      </w:r>
      <w:r>
        <w:rPr>
          <w:rFonts w:ascii="仿宋" w:eastAsia="仿宋" w:hAnsi="仿宋" w:cs="宋体"/>
          <w:color w:val="333333"/>
          <w:kern w:val="0"/>
          <w:sz w:val="30"/>
          <w:szCs w:val="30"/>
        </w:rPr>
        <w:t>0</w:t>
      </w:r>
      <w:r>
        <w:rPr>
          <w:rFonts w:ascii="仿宋" w:eastAsia="仿宋" w:hAnsi="仿宋" w:cs="宋体" w:hint="eastAsia"/>
          <w:color w:val="333333"/>
          <w:kern w:val="0"/>
          <w:sz w:val="30"/>
          <w:szCs w:val="30"/>
        </w:rPr>
        <w:t>个工作日；</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4</w:t>
      </w:r>
      <w:r>
        <w:rPr>
          <w:rFonts w:ascii="仿宋" w:eastAsia="仿宋" w:hAnsi="仿宋" w:cs="宋体" w:hint="eastAsia"/>
          <w:color w:val="333333"/>
          <w:kern w:val="0"/>
          <w:sz w:val="30"/>
          <w:szCs w:val="30"/>
        </w:rPr>
        <w:t>）工程质保期年限为贰年，从签订合同之日计起；</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5</w:t>
      </w:r>
      <w:r>
        <w:rPr>
          <w:rFonts w:ascii="仿宋" w:eastAsia="仿宋" w:hAnsi="仿宋" w:cs="宋体" w:hint="eastAsia"/>
          <w:color w:val="333333"/>
          <w:kern w:val="0"/>
          <w:sz w:val="30"/>
          <w:szCs w:val="30"/>
        </w:rPr>
        <w:t>）工程项目禁止分包、转包。</w:t>
      </w:r>
    </w:p>
    <w:p w:rsidR="00E6213B" w:rsidRDefault="00E23093" w:rsidP="00777BB4">
      <w:pPr>
        <w:widowControl/>
        <w:spacing w:line="360" w:lineRule="atLeast"/>
        <w:jc w:val="left"/>
        <w:rPr>
          <w:rFonts w:ascii="仿宋" w:eastAsia="仿宋" w:hAnsi="仿宋" w:cs="宋体"/>
          <w:kern w:val="0"/>
          <w:sz w:val="30"/>
          <w:szCs w:val="30"/>
        </w:rPr>
      </w:pPr>
      <w:r>
        <w:rPr>
          <w:rFonts w:ascii="仿宋" w:eastAsia="仿宋" w:hAnsi="仿宋" w:cs="仿宋" w:hint="eastAsia"/>
          <w:color w:val="333333"/>
          <w:kern w:val="0"/>
          <w:sz w:val="30"/>
          <w:szCs w:val="30"/>
        </w:rPr>
        <w:t>（</w:t>
      </w:r>
      <w:r>
        <w:rPr>
          <w:rFonts w:ascii="仿宋" w:eastAsia="仿宋" w:hAnsi="仿宋" w:cs="仿宋"/>
          <w:color w:val="333333"/>
          <w:kern w:val="0"/>
          <w:sz w:val="30"/>
          <w:szCs w:val="30"/>
        </w:rPr>
        <w:t>6</w:t>
      </w:r>
      <w:r>
        <w:rPr>
          <w:rFonts w:ascii="仿宋" w:eastAsia="仿宋" w:hAnsi="仿宋" w:cs="仿宋" w:hint="eastAsia"/>
          <w:color w:val="333333"/>
          <w:kern w:val="0"/>
          <w:sz w:val="30"/>
          <w:szCs w:val="30"/>
        </w:rPr>
        <w:t>）</w:t>
      </w:r>
      <w:r>
        <w:rPr>
          <w:rFonts w:ascii="仿宋" w:eastAsia="仿宋" w:hAnsi="仿宋" w:cs="宋体" w:hint="eastAsia"/>
          <w:kern w:val="0"/>
          <w:sz w:val="30"/>
          <w:szCs w:val="30"/>
        </w:rPr>
        <w:t>为保证系统的兼容性和稳定性，供应商需提供智能电表、数据网关相关数据，在成交结果发布后3天内到达现场，使用中标商产品完成与现有其它学生宿舍楼栋，智能水电管理系统和我校网上缴费系统对接测试，以达到项目管理要求。如果测试不通过，取消中标资格。</w:t>
      </w:r>
    </w:p>
    <w:p w:rsidR="00777BB4" w:rsidRDefault="00777BB4" w:rsidP="00777BB4">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w:t>
      </w:r>
      <w:r w:rsidRPr="00E229BC">
        <w:rPr>
          <w:rFonts w:ascii="仿宋" w:eastAsia="仿宋" w:hAnsi="仿宋" w:cs="宋体" w:hint="eastAsia"/>
          <w:color w:val="333333"/>
          <w:kern w:val="0"/>
          <w:sz w:val="30"/>
          <w:szCs w:val="30"/>
        </w:rPr>
        <w:t>上服务标准和要求为必须满足项，否则作无效响应处理。</w:t>
      </w:r>
    </w:p>
    <w:p w:rsidR="00426232" w:rsidRPr="00777BB4" w:rsidRDefault="00426232" w:rsidP="00426232">
      <w:pPr>
        <w:spacing w:line="360" w:lineRule="auto"/>
        <w:ind w:firstLineChars="100" w:firstLine="240"/>
        <w:rPr>
          <w:rFonts w:ascii="仿宋" w:eastAsia="仿宋" w:hAnsi="仿宋" w:cs="宋体"/>
          <w:color w:val="333333"/>
          <w:kern w:val="0"/>
          <w:sz w:val="30"/>
          <w:szCs w:val="30"/>
        </w:rPr>
      </w:pPr>
      <w:r>
        <w:rPr>
          <w:rFonts w:ascii="微软雅黑" w:eastAsia="微软雅黑" w:hAnsi="微软雅黑" w:cs="黑体" w:hint="eastAsia"/>
          <w:b/>
          <w:bCs/>
          <w:sz w:val="24"/>
          <w:szCs w:val="24"/>
        </w:rPr>
        <w:t>评审依据：提供承诺函（格式自拟）并加盖供应商佐证，未提供或提供不全或提供材料无法明确承诺的作无效响应处理。</w:t>
      </w:r>
      <w:r>
        <w:rPr>
          <w:rFonts w:ascii="仿宋" w:eastAsia="仿宋" w:hAnsi="仿宋" w:cs="宋体" w:hint="eastAsia"/>
          <w:color w:val="333333"/>
          <w:kern w:val="0"/>
          <w:sz w:val="30"/>
          <w:szCs w:val="30"/>
        </w:rPr>
        <w:t xml:space="preserve"> </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8</w:t>
      </w:r>
      <w:r>
        <w:rPr>
          <w:rFonts w:ascii="仿宋" w:eastAsia="仿宋" w:hAnsi="仿宋" w:cs="宋体" w:hint="eastAsia"/>
          <w:color w:val="333333"/>
          <w:kern w:val="0"/>
          <w:sz w:val="30"/>
          <w:szCs w:val="30"/>
        </w:rPr>
        <w:t>、</w:t>
      </w:r>
      <w:r w:rsidR="00777BB4">
        <w:rPr>
          <w:rFonts w:ascii="仿宋" w:eastAsia="仿宋" w:hAnsi="仿宋" w:cs="宋体" w:hint="eastAsia"/>
          <w:color w:val="333333"/>
          <w:kern w:val="0"/>
          <w:sz w:val="30"/>
          <w:szCs w:val="30"/>
        </w:rPr>
        <w:t xml:space="preserve">报名时间：2024年6月 </w:t>
      </w:r>
      <w:r w:rsidR="00426232">
        <w:rPr>
          <w:rFonts w:ascii="仿宋" w:eastAsia="仿宋" w:hAnsi="仿宋" w:cs="宋体" w:hint="eastAsia"/>
          <w:color w:val="333333"/>
          <w:kern w:val="0"/>
          <w:sz w:val="30"/>
          <w:szCs w:val="30"/>
        </w:rPr>
        <w:t>27</w:t>
      </w:r>
      <w:r w:rsidR="00777BB4">
        <w:rPr>
          <w:rFonts w:ascii="仿宋" w:eastAsia="仿宋" w:hAnsi="仿宋" w:cs="宋体" w:hint="eastAsia"/>
          <w:color w:val="333333"/>
          <w:kern w:val="0"/>
          <w:sz w:val="30"/>
          <w:szCs w:val="30"/>
        </w:rPr>
        <w:t xml:space="preserve">日上午9：30-11：30 ；下午14：30-16:30。 </w:t>
      </w:r>
    </w:p>
    <w:p w:rsidR="00E6213B" w:rsidRDefault="00E23093">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二、报名资格条件</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1、具有独立承担民事责任能力且在中华人民共和国境内注册的法人实体；</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2、企业注册资本必须100万元（含）以上，经营范围必须涵盖但不限于建筑工程、装饰装修工程、水电安装工程等；</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3、具有良好商业信誉，在经营活动中没有重大违法违纪记录，与南昌航空大学大学无法律诉讼行为；</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4、本项目不接受施工企业以联合体方式参加报名。</w:t>
      </w:r>
    </w:p>
    <w:p w:rsidR="00E6213B" w:rsidRDefault="00E23093">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三、报名应提供资料</w:t>
      </w:r>
    </w:p>
    <w:p w:rsidR="00E6213B" w:rsidRDefault="00E23093">
      <w:pPr>
        <w:widowControl/>
        <w:spacing w:line="360" w:lineRule="atLeas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用于现场资格验证（以上提交复印件的证书需携带原件核查）。</w:t>
      </w:r>
    </w:p>
    <w:p w:rsidR="00E6213B" w:rsidRDefault="00E23093">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四、资格文件及报价材料的递交</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报名企业应将报名资格文件和报价材料分别单独密封在密封袋中，密封袋上应写明企业单位名称、工程名称，密封袋封口均应密封，并加盖单位公章及法人或授权委托人签字，</w:t>
      </w:r>
      <w:r w:rsidR="00777BB4">
        <w:rPr>
          <w:rFonts w:ascii="仿宋" w:eastAsia="仿宋" w:hAnsi="仿宋" w:cs="宋体" w:hint="eastAsia"/>
          <w:color w:val="333333"/>
          <w:kern w:val="0"/>
          <w:sz w:val="30"/>
          <w:szCs w:val="30"/>
        </w:rPr>
        <w:t>在规定的时间将投标材料递交至前湖校区教学楼B栋422室，逾期恕不接受</w:t>
      </w:r>
      <w:r>
        <w:rPr>
          <w:rFonts w:ascii="仿宋" w:eastAsia="仿宋" w:hAnsi="仿宋" w:cs="宋体" w:hint="eastAsia"/>
          <w:color w:val="333333"/>
          <w:kern w:val="0"/>
          <w:sz w:val="30"/>
          <w:szCs w:val="30"/>
        </w:rPr>
        <w:t>。</w:t>
      </w:r>
    </w:p>
    <w:p w:rsidR="00E6213B" w:rsidRDefault="00E23093">
      <w:pPr>
        <w:widowControl/>
        <w:spacing w:line="360" w:lineRule="atLeast"/>
        <w:ind w:firstLineChars="200" w:firstLine="602"/>
        <w:jc w:val="left"/>
        <w:rPr>
          <w:rFonts w:ascii="仿宋" w:eastAsia="仿宋" w:hAnsi="仿宋" w:cs="宋体"/>
          <w:b/>
          <w:bCs/>
          <w:color w:val="4D4D4D"/>
          <w:kern w:val="0"/>
          <w:sz w:val="30"/>
          <w:szCs w:val="30"/>
        </w:rPr>
      </w:pPr>
      <w:r>
        <w:rPr>
          <w:rFonts w:ascii="仿宋" w:eastAsia="仿宋" w:hAnsi="仿宋" w:cs="宋体" w:hint="eastAsia"/>
          <w:b/>
          <w:bCs/>
          <w:color w:val="4D4D4D"/>
          <w:kern w:val="0"/>
          <w:sz w:val="30"/>
          <w:szCs w:val="30"/>
        </w:rPr>
        <w:t>五、采购时间：另行通知。</w:t>
      </w:r>
    </w:p>
    <w:p w:rsidR="00E6213B" w:rsidRDefault="00E23093">
      <w:pPr>
        <w:widowControl/>
        <w:spacing w:line="360" w:lineRule="atLeast"/>
        <w:ind w:firstLineChars="200" w:firstLine="602"/>
        <w:jc w:val="left"/>
        <w:rPr>
          <w:rFonts w:ascii="仿宋" w:eastAsia="仿宋" w:hAnsi="仿宋" w:cs="宋体"/>
          <w:b/>
          <w:bCs/>
          <w:color w:val="4D4D4D"/>
          <w:kern w:val="0"/>
          <w:sz w:val="30"/>
          <w:szCs w:val="30"/>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六、采购地点：</w:t>
      </w:r>
      <w:r w:rsidR="00777BB4">
        <w:rPr>
          <w:rFonts w:ascii="仿宋" w:eastAsia="仿宋" w:hAnsi="仿宋" w:cs="宋体" w:hint="eastAsia"/>
          <w:color w:val="333333"/>
          <w:kern w:val="0"/>
          <w:sz w:val="30"/>
          <w:szCs w:val="30"/>
        </w:rPr>
        <w:t>前湖校区教学楼B栋425室</w:t>
      </w:r>
      <w:r>
        <w:rPr>
          <w:rFonts w:ascii="仿宋" w:eastAsia="仿宋" w:hAnsi="仿宋" w:cs="宋体" w:hint="eastAsia"/>
          <w:b/>
          <w:bCs/>
          <w:color w:val="4D4D4D"/>
          <w:kern w:val="0"/>
          <w:sz w:val="30"/>
          <w:szCs w:val="30"/>
        </w:rPr>
        <w:t>。</w:t>
      </w:r>
    </w:p>
    <w:p w:rsidR="00E6213B" w:rsidRDefault="00E23093">
      <w:pPr>
        <w:widowControl/>
        <w:spacing w:line="360" w:lineRule="atLeast"/>
        <w:ind w:firstLineChars="200" w:firstLine="602"/>
        <w:jc w:val="left"/>
        <w:rPr>
          <w:rFonts w:ascii="仿宋" w:eastAsia="仿宋" w:hAnsi="仿宋" w:cs="宋体"/>
          <w:b/>
          <w:bCs/>
          <w:color w:val="4D4D4D"/>
          <w:kern w:val="0"/>
          <w:sz w:val="30"/>
          <w:szCs w:val="30"/>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 xml:space="preserve">七、联系人： </w:t>
      </w:r>
      <w:r w:rsidR="00777BB4">
        <w:rPr>
          <w:rFonts w:ascii="仿宋" w:eastAsia="仿宋" w:hAnsi="仿宋" w:cs="宋体" w:hint="eastAsia"/>
          <w:b/>
          <w:bCs/>
          <w:color w:val="4D4D4D"/>
          <w:kern w:val="0"/>
          <w:sz w:val="30"/>
          <w:szCs w:val="30"/>
        </w:rPr>
        <w:t xml:space="preserve">袁老师   </w:t>
      </w:r>
      <w:r w:rsidR="00F841F8">
        <w:rPr>
          <w:rFonts w:ascii="仿宋" w:eastAsia="仿宋" w:hAnsi="仿宋" w:cs="宋体" w:hint="eastAsia"/>
          <w:b/>
          <w:bCs/>
          <w:color w:val="4D4D4D"/>
          <w:kern w:val="0"/>
          <w:sz w:val="30"/>
          <w:szCs w:val="30"/>
        </w:rPr>
        <w:t>联系电话：0791-83863016</w:t>
      </w:r>
    </w:p>
    <w:p w:rsidR="00E6213B" w:rsidRDefault="00E6213B">
      <w:pPr>
        <w:widowControl/>
        <w:spacing w:line="360" w:lineRule="atLeast"/>
        <w:ind w:firstLineChars="200" w:firstLine="602"/>
        <w:jc w:val="left"/>
        <w:rPr>
          <w:rFonts w:ascii="仿宋" w:eastAsia="仿宋" w:hAnsi="仿宋" w:cs="宋体"/>
          <w:b/>
          <w:bCs/>
          <w:color w:val="4D4D4D"/>
          <w:kern w:val="0"/>
          <w:sz w:val="30"/>
          <w:szCs w:val="30"/>
        </w:rPr>
      </w:pPr>
    </w:p>
    <w:p w:rsidR="00E6213B" w:rsidRDefault="00E6213B">
      <w:pPr>
        <w:rPr>
          <w:rFonts w:ascii="仿宋" w:eastAsia="仿宋" w:hAnsi="仿宋" w:cs="宋体"/>
          <w:b/>
          <w:bCs/>
          <w:color w:val="4D4D4D"/>
          <w:kern w:val="0"/>
          <w:sz w:val="30"/>
          <w:szCs w:val="30"/>
        </w:rPr>
      </w:pPr>
    </w:p>
    <w:p w:rsidR="00777BB4" w:rsidRDefault="00777BB4">
      <w:pPr>
        <w:rPr>
          <w:rFonts w:ascii="仿宋" w:eastAsia="仿宋" w:hAnsi="仿宋" w:cs="宋体"/>
          <w:b/>
          <w:bCs/>
          <w:color w:val="4D4D4D"/>
          <w:kern w:val="0"/>
          <w:sz w:val="30"/>
          <w:szCs w:val="30"/>
        </w:rPr>
      </w:pPr>
    </w:p>
    <w:p w:rsidR="00777BB4" w:rsidRDefault="00777BB4"/>
    <w:p w:rsidR="00E6213B" w:rsidRPr="00777BB4" w:rsidRDefault="00777BB4" w:rsidP="00777BB4">
      <w:pPr>
        <w:jc w:val="center"/>
        <w:rPr>
          <w:b/>
          <w:sz w:val="32"/>
          <w:szCs w:val="32"/>
        </w:rPr>
      </w:pPr>
      <w:r w:rsidRPr="00777BB4">
        <w:rPr>
          <w:rFonts w:hint="eastAsia"/>
          <w:b/>
          <w:sz w:val="32"/>
          <w:szCs w:val="32"/>
        </w:rPr>
        <w:t>分部分项工程和单价措施项目清单与计价表</w:t>
      </w:r>
    </w:p>
    <w:p w:rsidR="00777BB4" w:rsidRDefault="00777BB4">
      <w:pPr>
        <w:rPr>
          <w:sz w:val="32"/>
          <w:szCs w:val="32"/>
        </w:rPr>
      </w:pPr>
    </w:p>
    <w:tbl>
      <w:tblPr>
        <w:tblW w:w="5469" w:type="pct"/>
        <w:tblLayout w:type="fixed"/>
        <w:tblLook w:val="04A0"/>
      </w:tblPr>
      <w:tblGrid>
        <w:gridCol w:w="517"/>
        <w:gridCol w:w="21"/>
        <w:gridCol w:w="1270"/>
        <w:gridCol w:w="7"/>
        <w:gridCol w:w="1230"/>
        <w:gridCol w:w="48"/>
        <w:gridCol w:w="3117"/>
        <w:gridCol w:w="9"/>
        <w:gridCol w:w="600"/>
        <w:gridCol w:w="50"/>
        <w:gridCol w:w="753"/>
        <w:gridCol w:w="720"/>
        <w:gridCol w:w="979"/>
      </w:tblGrid>
      <w:tr w:rsidR="00777BB4" w:rsidTr="00F841F8">
        <w:trPr>
          <w:trHeight w:val="360"/>
        </w:trPr>
        <w:tc>
          <w:tcPr>
            <w:tcW w:w="27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69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项目特征描述</w:t>
            </w:r>
          </w:p>
        </w:tc>
        <w:tc>
          <w:tcPr>
            <w:tcW w:w="34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计量单位</w:t>
            </w:r>
          </w:p>
        </w:tc>
        <w:tc>
          <w:tcPr>
            <w:tcW w:w="40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工程量</w:t>
            </w:r>
          </w:p>
        </w:tc>
        <w:tc>
          <w:tcPr>
            <w:tcW w:w="912" w:type="pct"/>
            <w:gridSpan w:val="2"/>
            <w:tcBorders>
              <w:top w:val="single" w:sz="8" w:space="0" w:color="000000"/>
              <w:left w:val="single" w:sz="4" w:space="0" w:color="000000"/>
              <w:bottom w:val="single" w:sz="4" w:space="0" w:color="000000"/>
              <w:right w:val="single" w:sz="4" w:space="0" w:color="000000"/>
            </w:tcBorders>
            <w:shd w:val="clear" w:color="FFFFFF" w:fill="FFFFFF"/>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金额（元）</w:t>
            </w:r>
          </w:p>
        </w:tc>
      </w:tr>
      <w:tr w:rsidR="00777BB4" w:rsidTr="00F841F8">
        <w:trPr>
          <w:trHeight w:val="360"/>
        </w:trPr>
        <w:tc>
          <w:tcPr>
            <w:tcW w:w="277" w:type="pct"/>
            <w:vMerge/>
            <w:tcBorders>
              <w:top w:val="single" w:sz="8" w:space="0" w:color="000000"/>
              <w:left w:val="single" w:sz="8"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692" w:type="pct"/>
            <w:gridSpan w:val="2"/>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1703" w:type="pct"/>
            <w:gridSpan w:val="3"/>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349" w:type="pct"/>
            <w:gridSpan w:val="2"/>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404" w:type="pct"/>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386" w:type="pct"/>
            <w:tcBorders>
              <w:top w:val="single" w:sz="8" w:space="0" w:color="000000"/>
              <w:left w:val="single" w:sz="4" w:space="0" w:color="000000"/>
              <w:bottom w:val="single" w:sz="4" w:space="0" w:color="000000"/>
              <w:right w:val="single" w:sz="4" w:space="0" w:color="000000"/>
            </w:tcBorders>
          </w:tcPr>
          <w:p w:rsidR="00777BB4" w:rsidRDefault="00777BB4" w:rsidP="00372D49">
            <w:pPr>
              <w:widowControl/>
              <w:jc w:val="left"/>
              <w:rPr>
                <w:rFonts w:ascii="宋体" w:eastAsia="宋体" w:hAnsi="宋体" w:cs="宋体"/>
                <w:kern w:val="0"/>
                <w:sz w:val="20"/>
                <w:szCs w:val="20"/>
              </w:rPr>
            </w:pPr>
            <w:r w:rsidRPr="00777BB4">
              <w:rPr>
                <w:rFonts w:ascii="宋体" w:eastAsia="宋体" w:hAnsi="宋体" w:cs="宋体" w:hint="eastAsia"/>
                <w:kern w:val="0"/>
                <w:sz w:val="20"/>
                <w:szCs w:val="20"/>
              </w:rPr>
              <w:t>综合单价</w:t>
            </w:r>
          </w:p>
        </w:tc>
        <w:tc>
          <w:tcPr>
            <w:tcW w:w="526" w:type="pct"/>
            <w:tcBorders>
              <w:top w:val="single" w:sz="8" w:space="0" w:color="000000"/>
              <w:left w:val="single" w:sz="4" w:space="0" w:color="000000"/>
              <w:bottom w:val="single" w:sz="4" w:space="0" w:color="000000"/>
              <w:right w:val="single" w:sz="4" w:space="0" w:color="000000"/>
            </w:tcBorders>
          </w:tcPr>
          <w:p w:rsidR="00777BB4" w:rsidRDefault="00777BB4" w:rsidP="00372D49">
            <w:pPr>
              <w:widowControl/>
              <w:jc w:val="left"/>
              <w:rPr>
                <w:rFonts w:ascii="宋体" w:eastAsia="宋体" w:hAnsi="宋体" w:cs="宋体"/>
                <w:kern w:val="0"/>
                <w:sz w:val="20"/>
                <w:szCs w:val="20"/>
              </w:rPr>
            </w:pPr>
            <w:r w:rsidRPr="00777BB4">
              <w:rPr>
                <w:rFonts w:ascii="宋体" w:eastAsia="宋体" w:hAnsi="宋体" w:cs="宋体" w:hint="eastAsia"/>
                <w:kern w:val="0"/>
                <w:sz w:val="20"/>
                <w:szCs w:val="20"/>
              </w:rPr>
              <w:t>综合合价</w:t>
            </w:r>
          </w:p>
        </w:tc>
      </w:tr>
      <w:tr w:rsidR="00777BB4" w:rsidTr="00F841F8">
        <w:trPr>
          <w:trHeight w:val="36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整个项目</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36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011614002001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电表箱拆除</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1.原电表箱拆除</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12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1725"/>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030404017001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电表箱</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numPr>
                <w:ilvl w:val="0"/>
                <w:numId w:val="1"/>
              </w:numPr>
              <w:jc w:val="left"/>
              <w:rPr>
                <w:rFonts w:ascii="宋体" w:eastAsia="宋体" w:hAnsi="宋体" w:cs="宋体"/>
                <w:kern w:val="0"/>
                <w:sz w:val="20"/>
                <w:szCs w:val="20"/>
              </w:rPr>
            </w:pPr>
            <w:r>
              <w:rPr>
                <w:rFonts w:ascii="宋体" w:eastAsia="宋体" w:hAnsi="宋体" w:cs="宋体" w:hint="eastAsia"/>
                <w:kern w:val="0"/>
                <w:sz w:val="20"/>
                <w:szCs w:val="20"/>
              </w:rPr>
              <w:t>名称:智能电表箱</w:t>
            </w:r>
            <w:r>
              <w:rPr>
                <w:rFonts w:ascii="宋体" w:eastAsia="宋体" w:hAnsi="宋体" w:cs="宋体" w:hint="eastAsia"/>
                <w:kern w:val="0"/>
                <w:sz w:val="20"/>
                <w:szCs w:val="20"/>
              </w:rPr>
              <w:br/>
              <w:t>2.正泰牌NM1-250S/3300 200A总控开关</w:t>
            </w:r>
            <w:r>
              <w:rPr>
                <w:rFonts w:ascii="宋体" w:eastAsia="宋体" w:hAnsi="宋体" w:cs="宋体" w:hint="eastAsia"/>
                <w:kern w:val="0"/>
                <w:sz w:val="20"/>
                <w:szCs w:val="20"/>
              </w:rPr>
              <w:br/>
              <w:t>3.202个正泰牌NXB-63 C32 1P分控开关</w:t>
            </w:r>
            <w:r>
              <w:rPr>
                <w:rFonts w:ascii="宋体" w:eastAsia="宋体" w:hAnsi="宋体" w:cs="宋体" w:hint="eastAsia"/>
                <w:kern w:val="0"/>
                <w:sz w:val="20"/>
                <w:szCs w:val="20"/>
              </w:rPr>
              <w:br/>
              <w:t>4.含其他必要的电气元件，箱体冷轧钢板喷塑</w:t>
            </w:r>
          </w:p>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5.3C认证</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12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030404017002</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配电箱拆、装</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1.寝室内配电箱拆除及重新安装</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030402004001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空气断路器</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1.寝室内空开箱新增1P16A断路器</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030404036001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双控电表</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智能双控导轨电表：</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大功率及恶性负载识别</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温度检测保护及告警</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网络脱机保电，不断电</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电压异常保护</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空调专线功能，设定后该线路只能接空调，接其它电器自动断电</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电弧检测功能</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692"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03B001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数据网关</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数据网关：</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下行采集：4个RS485，1个USB接口；上行接口：2个10M/100M网口；1个NB-IOT发射端</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存储空间：4G内存，可外接存储卡；显示输出：不小于7寸触摸屏，分辨率不小于800*480</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lastRenderedPageBreak/>
              <w:t>可通过触摸屏对电表进行供电或断电、复位等应急控制</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可通过触摸屏查询用户相关信息，并有低电、过流、恶性负载等告警功能</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人脸识别功能（选配）</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1</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825"/>
        </w:trPr>
        <w:tc>
          <w:tcPr>
            <w:tcW w:w="277" w:type="pct"/>
            <w:tcBorders>
              <w:top w:val="nil"/>
              <w:left w:val="single" w:sz="8" w:space="0" w:color="000000"/>
              <w:bottom w:val="single" w:sz="4" w:space="0" w:color="auto"/>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w:t>
            </w:r>
          </w:p>
        </w:tc>
        <w:tc>
          <w:tcPr>
            <w:tcW w:w="692" w:type="pct"/>
            <w:gridSpan w:val="2"/>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030411004001</w:t>
            </w:r>
          </w:p>
        </w:tc>
        <w:tc>
          <w:tcPr>
            <w:tcW w:w="664" w:type="pct"/>
            <w:gridSpan w:val="2"/>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通讯线</w:t>
            </w:r>
          </w:p>
        </w:tc>
        <w:tc>
          <w:tcPr>
            <w:tcW w:w="1703" w:type="pct"/>
            <w:gridSpan w:val="3"/>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1.箱内配线RVVP2*0.5mm2屏蔽线</w:t>
            </w:r>
          </w:p>
        </w:tc>
        <w:tc>
          <w:tcPr>
            <w:tcW w:w="349" w:type="pct"/>
            <w:gridSpan w:val="2"/>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200</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F841F8">
        <w:trPr>
          <w:trHeight w:val="825"/>
        </w:trPr>
        <w:tc>
          <w:tcPr>
            <w:tcW w:w="28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685"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030411004002</w:t>
            </w:r>
          </w:p>
        </w:tc>
        <w:tc>
          <w:tcPr>
            <w:tcW w:w="686"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配线</w:t>
            </w:r>
          </w:p>
        </w:tc>
        <w:tc>
          <w:tcPr>
            <w:tcW w:w="167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1.寝室内调整空调线路和电风扇线路</w:t>
            </w:r>
          </w:p>
        </w:tc>
        <w:tc>
          <w:tcPr>
            <w:tcW w:w="34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404" w:type="pct"/>
            <w:tcBorders>
              <w:top w:val="single" w:sz="4" w:space="0" w:color="000000"/>
              <w:left w:val="single" w:sz="4" w:space="0" w:color="auto"/>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F841F8" w:rsidTr="00F841F8">
        <w:trPr>
          <w:trHeight w:val="825"/>
        </w:trPr>
        <w:tc>
          <w:tcPr>
            <w:tcW w:w="288"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p>
        </w:tc>
        <w:tc>
          <w:tcPr>
            <w:tcW w:w="685"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p>
        </w:tc>
        <w:tc>
          <w:tcPr>
            <w:tcW w:w="686"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暂列金额</w:t>
            </w:r>
          </w:p>
        </w:tc>
        <w:tc>
          <w:tcPr>
            <w:tcW w:w="1672" w:type="pct"/>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p>
        </w:tc>
        <w:tc>
          <w:tcPr>
            <w:tcW w:w="327"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元</w:t>
            </w:r>
          </w:p>
        </w:tc>
        <w:tc>
          <w:tcPr>
            <w:tcW w:w="431"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7000</w:t>
            </w:r>
          </w:p>
        </w:tc>
        <w:tc>
          <w:tcPr>
            <w:tcW w:w="912" w:type="pct"/>
            <w:gridSpan w:val="2"/>
            <w:tcBorders>
              <w:top w:val="single" w:sz="4" w:space="0" w:color="000000"/>
              <w:left w:val="nil"/>
              <w:bottom w:val="single" w:sz="4" w:space="0" w:color="000000"/>
              <w:right w:val="single" w:sz="4" w:space="0" w:color="000000"/>
            </w:tcBorders>
            <w:shd w:val="clear" w:color="FFFFFF" w:fill="FFFFFF"/>
          </w:tcPr>
          <w:p w:rsidR="00F841F8" w:rsidRDefault="00F841F8" w:rsidP="00372D49">
            <w:pPr>
              <w:widowControl/>
              <w:jc w:val="right"/>
              <w:rPr>
                <w:rFonts w:ascii="宋体" w:eastAsia="宋体" w:hAnsi="宋体" w:cs="宋体"/>
                <w:kern w:val="0"/>
                <w:sz w:val="20"/>
                <w:szCs w:val="20"/>
              </w:rPr>
            </w:pPr>
          </w:p>
        </w:tc>
      </w:tr>
      <w:tr w:rsidR="00777BB4" w:rsidTr="00F841F8">
        <w:trPr>
          <w:trHeight w:val="825"/>
        </w:trPr>
        <w:tc>
          <w:tcPr>
            <w:tcW w:w="4088" w:type="pct"/>
            <w:gridSpan w:val="11"/>
            <w:tcBorders>
              <w:top w:val="single" w:sz="4" w:space="0" w:color="auto"/>
              <w:left w:val="single" w:sz="4" w:space="0" w:color="auto"/>
              <w:bottom w:val="single" w:sz="4" w:space="0" w:color="auto"/>
              <w:right w:val="single" w:sz="4" w:space="0" w:color="000000"/>
            </w:tcBorders>
            <w:shd w:val="clear" w:color="FFFFFF" w:fill="FFFFFF"/>
            <w:vAlign w:val="center"/>
          </w:tcPr>
          <w:p w:rsidR="00777BB4" w:rsidRDefault="00777BB4"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912" w:type="pct"/>
            <w:gridSpan w:val="2"/>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bl>
    <w:p w:rsidR="00777BB4" w:rsidRDefault="00777BB4">
      <w:pPr>
        <w:rPr>
          <w:sz w:val="32"/>
          <w:szCs w:val="32"/>
        </w:rPr>
      </w:pPr>
    </w:p>
    <w:sectPr w:rsidR="00777BB4" w:rsidSect="00E621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12" w:rsidRDefault="00B06E12" w:rsidP="00777BB4">
      <w:r>
        <w:separator/>
      </w:r>
    </w:p>
  </w:endnote>
  <w:endnote w:type="continuationSeparator" w:id="0">
    <w:p w:rsidR="00B06E12" w:rsidRDefault="00B06E12" w:rsidP="00777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12" w:rsidRDefault="00B06E12" w:rsidP="00777BB4">
      <w:r>
        <w:separator/>
      </w:r>
    </w:p>
  </w:footnote>
  <w:footnote w:type="continuationSeparator" w:id="0">
    <w:p w:rsidR="00B06E12" w:rsidRDefault="00B06E12" w:rsidP="00777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F3EED3"/>
    <w:multiLevelType w:val="singleLevel"/>
    <w:tmpl w:val="D4F3EED3"/>
    <w:lvl w:ilvl="0">
      <w:start w:val="1"/>
      <w:numFmt w:val="decimal"/>
      <w:lvlText w:val="%1."/>
      <w:lvlJc w:val="left"/>
      <w:pPr>
        <w:tabs>
          <w:tab w:val="left" w:pos="312"/>
        </w:tabs>
      </w:pPr>
    </w:lvl>
  </w:abstractNum>
  <w:abstractNum w:abstractNumId="1">
    <w:nsid w:val="1F8B926D"/>
    <w:multiLevelType w:val="singleLevel"/>
    <w:tmpl w:val="1F8B926D"/>
    <w:lvl w:ilvl="0">
      <w:start w:val="1"/>
      <w:numFmt w:val="decimal"/>
      <w:lvlText w:val="%1."/>
      <w:lvlJc w:val="left"/>
      <w:pPr>
        <w:tabs>
          <w:tab w:val="left" w:pos="312"/>
        </w:tabs>
      </w:pPr>
    </w:lvl>
  </w:abstractNum>
  <w:abstractNum w:abstractNumId="2">
    <w:nsid w:val="5A99B682"/>
    <w:multiLevelType w:val="singleLevel"/>
    <w:tmpl w:val="5A99B682"/>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JiOGYwNzdmM2FkMGY3ZjFkNTY4MzQ2MzQ2MzJiYmUifQ=="/>
  </w:docVars>
  <w:rsids>
    <w:rsidRoot w:val="00E95DF0"/>
    <w:rsid w:val="00043D51"/>
    <w:rsid w:val="000518F4"/>
    <w:rsid w:val="0005440C"/>
    <w:rsid w:val="00057235"/>
    <w:rsid w:val="000F7402"/>
    <w:rsid w:val="00123C94"/>
    <w:rsid w:val="001904AC"/>
    <w:rsid w:val="001A09B3"/>
    <w:rsid w:val="002500AB"/>
    <w:rsid w:val="0025484D"/>
    <w:rsid w:val="002870BB"/>
    <w:rsid w:val="002F0B11"/>
    <w:rsid w:val="00335540"/>
    <w:rsid w:val="00375A49"/>
    <w:rsid w:val="00386A1A"/>
    <w:rsid w:val="003A318C"/>
    <w:rsid w:val="003B4B4D"/>
    <w:rsid w:val="003E4EDC"/>
    <w:rsid w:val="004105FB"/>
    <w:rsid w:val="00426232"/>
    <w:rsid w:val="004777C5"/>
    <w:rsid w:val="004F5655"/>
    <w:rsid w:val="00570366"/>
    <w:rsid w:val="00591C33"/>
    <w:rsid w:val="00661A7D"/>
    <w:rsid w:val="006C513B"/>
    <w:rsid w:val="006D4398"/>
    <w:rsid w:val="006E5808"/>
    <w:rsid w:val="00777BB4"/>
    <w:rsid w:val="007B2319"/>
    <w:rsid w:val="007B76FB"/>
    <w:rsid w:val="007C7EBC"/>
    <w:rsid w:val="00844825"/>
    <w:rsid w:val="00875DCA"/>
    <w:rsid w:val="00883F66"/>
    <w:rsid w:val="008D0BB4"/>
    <w:rsid w:val="009133DE"/>
    <w:rsid w:val="00923068"/>
    <w:rsid w:val="009678EC"/>
    <w:rsid w:val="0099430F"/>
    <w:rsid w:val="00A35A8D"/>
    <w:rsid w:val="00A37193"/>
    <w:rsid w:val="00A46EB4"/>
    <w:rsid w:val="00A70221"/>
    <w:rsid w:val="00AF0541"/>
    <w:rsid w:val="00B02237"/>
    <w:rsid w:val="00B06E12"/>
    <w:rsid w:val="00B53E16"/>
    <w:rsid w:val="00BA1DCF"/>
    <w:rsid w:val="00BC28AC"/>
    <w:rsid w:val="00C47AE6"/>
    <w:rsid w:val="00C47D0E"/>
    <w:rsid w:val="00C77EBF"/>
    <w:rsid w:val="00C9613C"/>
    <w:rsid w:val="00C9688C"/>
    <w:rsid w:val="00CA1171"/>
    <w:rsid w:val="00CA2477"/>
    <w:rsid w:val="00CB2BB0"/>
    <w:rsid w:val="00CF1586"/>
    <w:rsid w:val="00D073CB"/>
    <w:rsid w:val="00D14033"/>
    <w:rsid w:val="00D26D6C"/>
    <w:rsid w:val="00D36329"/>
    <w:rsid w:val="00D66623"/>
    <w:rsid w:val="00D7650C"/>
    <w:rsid w:val="00DB123E"/>
    <w:rsid w:val="00E23093"/>
    <w:rsid w:val="00E44F99"/>
    <w:rsid w:val="00E6213B"/>
    <w:rsid w:val="00E94978"/>
    <w:rsid w:val="00E95DF0"/>
    <w:rsid w:val="00EB4CAB"/>
    <w:rsid w:val="00ED7043"/>
    <w:rsid w:val="00F3303F"/>
    <w:rsid w:val="00F841F8"/>
    <w:rsid w:val="00FB04F3"/>
    <w:rsid w:val="00FB4C8B"/>
    <w:rsid w:val="19131BD7"/>
    <w:rsid w:val="1CDD6D9F"/>
    <w:rsid w:val="1E6A7557"/>
    <w:rsid w:val="5AD05F47"/>
    <w:rsid w:val="60810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6213B"/>
    <w:rPr>
      <w:sz w:val="18"/>
      <w:szCs w:val="18"/>
    </w:rPr>
  </w:style>
  <w:style w:type="paragraph" w:styleId="a4">
    <w:name w:val="footer"/>
    <w:basedOn w:val="a"/>
    <w:link w:val="Char0"/>
    <w:uiPriority w:val="99"/>
    <w:semiHidden/>
    <w:unhideWhenUsed/>
    <w:qFormat/>
    <w:rsid w:val="00E6213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213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E6213B"/>
    <w:rPr>
      <w:color w:val="666666"/>
      <w:u w:val="none"/>
    </w:rPr>
  </w:style>
  <w:style w:type="character" w:customStyle="1" w:styleId="Char">
    <w:name w:val="批注框文本 Char"/>
    <w:basedOn w:val="a0"/>
    <w:link w:val="a3"/>
    <w:uiPriority w:val="99"/>
    <w:semiHidden/>
    <w:qFormat/>
    <w:rsid w:val="00E6213B"/>
    <w:rPr>
      <w:sz w:val="18"/>
      <w:szCs w:val="18"/>
    </w:rPr>
  </w:style>
  <w:style w:type="character" w:customStyle="1" w:styleId="Char1">
    <w:name w:val="页眉 Char"/>
    <w:basedOn w:val="a0"/>
    <w:link w:val="a5"/>
    <w:uiPriority w:val="99"/>
    <w:semiHidden/>
    <w:qFormat/>
    <w:rsid w:val="00E6213B"/>
    <w:rPr>
      <w:sz w:val="18"/>
      <w:szCs w:val="18"/>
    </w:rPr>
  </w:style>
  <w:style w:type="character" w:customStyle="1" w:styleId="Char0">
    <w:name w:val="页脚 Char"/>
    <w:basedOn w:val="a0"/>
    <w:link w:val="a4"/>
    <w:uiPriority w:val="99"/>
    <w:semiHidden/>
    <w:qFormat/>
    <w:rsid w:val="00E6213B"/>
    <w:rPr>
      <w:sz w:val="18"/>
      <w:szCs w:val="18"/>
    </w:rPr>
  </w:style>
  <w:style w:type="paragraph" w:styleId="a7">
    <w:name w:val="List Paragraph"/>
    <w:basedOn w:val="a"/>
    <w:uiPriority w:val="34"/>
    <w:qFormat/>
    <w:rsid w:val="00E6213B"/>
    <w:pPr>
      <w:ind w:firstLineChars="200" w:firstLine="420"/>
    </w:pPr>
  </w:style>
</w:styles>
</file>

<file path=word/webSettings.xml><?xml version="1.0" encoding="utf-8"?>
<w:webSettings xmlns:r="http://schemas.openxmlformats.org/officeDocument/2006/relationships" xmlns:w="http://schemas.openxmlformats.org/wordprocessingml/2006/main">
  <w:divs>
    <w:div w:id="457726795">
      <w:bodyDiv w:val="1"/>
      <w:marLeft w:val="0"/>
      <w:marRight w:val="0"/>
      <w:marTop w:val="0"/>
      <w:marBottom w:val="0"/>
      <w:divBdr>
        <w:top w:val="none" w:sz="0" w:space="0" w:color="auto"/>
        <w:left w:val="none" w:sz="0" w:space="0" w:color="auto"/>
        <w:bottom w:val="none" w:sz="0" w:space="0" w:color="auto"/>
        <w:right w:val="none" w:sz="0" w:space="0" w:color="auto"/>
      </w:divBdr>
    </w:div>
    <w:div w:id="179733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罗晓畅</cp:lastModifiedBy>
  <cp:revision>42</cp:revision>
  <dcterms:created xsi:type="dcterms:W3CDTF">2020-10-27T04:52:00Z</dcterms:created>
  <dcterms:modified xsi:type="dcterms:W3CDTF">2024-06-24T07:34:00Z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59621F70C85C4BF8839B088FA3C6B9F1_13</vt:lpwstr>
  </property>
</Properties>
</file>