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南昌航空大学2024年前湖校区学生宿舍基础层临时封闭维修工程公告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南昌航空大学后勤处就“南昌航空大学2024年前湖校区学生宿舍基础层临时封闭维修工程”采用公开竞价方式采购,现请符合资格的施工企业参与该项目的竞标。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11028E8D">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南昌航空大学2024年前湖校区学生宿舍基础层临时封闭维修工程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NCHU2024100201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仿宋"/>
          <w:sz w:val="30"/>
          <w:szCs w:val="30"/>
        </w:rPr>
        <w:t>93461.92</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bookmarkStart w:id="5" w:name="_GoBack"/>
      <w:bookmarkEnd w:id="5"/>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25</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03"/>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560" w:firstLineChars="200"/>
        <w:rPr>
          <w:rFonts w:ascii="仿宋" w:hAnsi="仿宋" w:eastAsia="仿宋"/>
          <w:sz w:val="28"/>
          <w:szCs w:val="28"/>
        </w:rPr>
      </w:pPr>
      <w:r>
        <w:rPr>
          <w:rFonts w:hint="eastAsia" w:ascii="仿宋" w:hAnsi="仿宋" w:eastAsia="仿宋"/>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560" w:firstLineChars="200"/>
        <w:rPr>
          <w:rFonts w:ascii="仿宋" w:hAnsi="仿宋" w:eastAsia="仿宋"/>
          <w:sz w:val="28"/>
          <w:szCs w:val="28"/>
        </w:rPr>
      </w:pPr>
      <w:r>
        <w:rPr>
          <w:rFonts w:hint="eastAsia" w:ascii="仿宋" w:hAnsi="仿宋" w:eastAsia="仿宋"/>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3A524A1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243"/>
        <w:gridCol w:w="2482"/>
        <w:gridCol w:w="564"/>
        <w:gridCol w:w="426"/>
        <w:gridCol w:w="497"/>
        <w:gridCol w:w="493"/>
        <w:gridCol w:w="1133"/>
      </w:tblGrid>
      <w:tr w14:paraId="5DCC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22" w:type="dxa"/>
            <w:gridSpan w:val="8"/>
            <w:tcBorders>
              <w:top w:val="nil"/>
              <w:left w:val="nil"/>
              <w:bottom w:val="nil"/>
              <w:right w:val="nil"/>
            </w:tcBorders>
            <w:shd w:val="clear" w:color="FFFFFF" w:fill="FFFFFF"/>
            <w:vAlign w:val="center"/>
          </w:tcPr>
          <w:p w14:paraId="35408D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14:paraId="547A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73" w:type="dxa"/>
            <w:gridSpan w:val="4"/>
            <w:tcBorders>
              <w:top w:val="nil"/>
              <w:left w:val="nil"/>
              <w:bottom w:val="nil"/>
              <w:right w:val="nil"/>
            </w:tcBorders>
            <w:shd w:val="clear" w:color="FFFFFF" w:fill="FFFFFF"/>
            <w:vAlign w:val="bottom"/>
          </w:tcPr>
          <w:p w14:paraId="68CDFE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工程名称：南昌航空大学2024年前湖校区学生宿舍基础层临时封闭维修工程</w:t>
            </w:r>
          </w:p>
        </w:tc>
        <w:tc>
          <w:tcPr>
            <w:tcW w:w="923" w:type="dxa"/>
            <w:gridSpan w:val="2"/>
            <w:tcBorders>
              <w:top w:val="nil"/>
              <w:left w:val="nil"/>
              <w:bottom w:val="nil"/>
              <w:right w:val="nil"/>
            </w:tcBorders>
            <w:shd w:val="clear" w:color="FFFFFF" w:fill="FFFFFF"/>
            <w:vAlign w:val="bottom"/>
          </w:tcPr>
          <w:p w14:paraId="5A3761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626" w:type="dxa"/>
            <w:gridSpan w:val="2"/>
            <w:tcBorders>
              <w:top w:val="nil"/>
              <w:left w:val="nil"/>
              <w:bottom w:val="nil"/>
              <w:right w:val="nil"/>
            </w:tcBorders>
            <w:shd w:val="clear" w:color="FFFFFF" w:fill="FFFFFF"/>
            <w:vAlign w:val="bottom"/>
          </w:tcPr>
          <w:p w14:paraId="5C5CB310">
            <w:pPr>
              <w:keepNext w:val="0"/>
              <w:keepLines w:val="0"/>
              <w:widowControl/>
              <w:suppressLineNumbers w:val="0"/>
              <w:jc w:val="right"/>
              <w:textAlignment w:val="bottom"/>
            </w:pPr>
            <w:r>
              <w:rPr>
                <w:rFonts w:hint="eastAsia" w:ascii="宋体" w:hAnsi="宋体" w:eastAsia="宋体" w:cs="宋体"/>
                <w:i w:val="0"/>
                <w:iCs w:val="0"/>
                <w:color w:val="000000"/>
                <w:kern w:val="0"/>
                <w:sz w:val="20"/>
                <w:szCs w:val="20"/>
                <w:u w:val="none"/>
                <w:lang w:val="en-US" w:eastAsia="zh-CN" w:bidi="ar"/>
              </w:rPr>
              <w:t>第 1 页  共 1 页</w:t>
            </w:r>
          </w:p>
        </w:tc>
      </w:tr>
      <w:tr w14:paraId="7E56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3715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A10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AD6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99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29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BC761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工程量</w:t>
            </w:r>
          </w:p>
        </w:tc>
        <w:tc>
          <w:tcPr>
            <w:tcW w:w="11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0E7627E">
            <w:pPr>
              <w:jc w:val="center"/>
            </w:pPr>
          </w:p>
        </w:tc>
      </w:tr>
      <w:tr w14:paraId="4CB4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88F3296">
            <w:pPr>
              <w:jc w:val="center"/>
              <w:rPr>
                <w:rFonts w:hint="eastAsia" w:ascii="宋体" w:hAnsi="宋体" w:eastAsia="宋体" w:cs="宋体"/>
                <w:i w:val="0"/>
                <w:iCs w:val="0"/>
                <w:color w:val="000000"/>
                <w:sz w:val="20"/>
                <w:szCs w:val="20"/>
                <w:u w:val="none"/>
              </w:rPr>
            </w:pPr>
          </w:p>
        </w:tc>
        <w:tc>
          <w:tcPr>
            <w:tcW w:w="22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4EDB8B">
            <w:pPr>
              <w:jc w:val="center"/>
              <w:rPr>
                <w:rFonts w:hint="eastAsia" w:ascii="宋体" w:hAnsi="宋体" w:eastAsia="宋体" w:cs="宋体"/>
                <w:i w:val="0"/>
                <w:iCs w:val="0"/>
                <w:color w:val="000000"/>
                <w:sz w:val="20"/>
                <w:szCs w:val="20"/>
                <w:u w:val="none"/>
              </w:rPr>
            </w:pPr>
          </w:p>
        </w:tc>
        <w:tc>
          <w:tcPr>
            <w:tcW w:w="24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B34007">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7191F5">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22530C">
            <w:pPr>
              <w:jc w:val="cente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A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6092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08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03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D2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红机砖1砖厚干混砌筑砂浆 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门洞及楼道封堵</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9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2A4A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42.374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80282">
            <w:pPr>
              <w:jc w:val="right"/>
              <w:rPr>
                <w:rFonts w:hint="eastAsia" w:ascii="宋体" w:hAnsi="宋体" w:eastAsia="宋体" w:cs="宋体"/>
                <w:i w:val="0"/>
                <w:iCs w:val="0"/>
                <w:color w:val="000000"/>
                <w:sz w:val="20"/>
                <w:szCs w:val="20"/>
                <w:u w:val="none"/>
              </w:rPr>
            </w:pPr>
          </w:p>
        </w:tc>
      </w:tr>
      <w:tr w14:paraId="4056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B3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75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FE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20厚1：3水泥砂浆抹灰（墙体单面粉刷）</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74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95E0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176.56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CDBD7">
            <w:pPr>
              <w:jc w:val="right"/>
              <w:rPr>
                <w:rFonts w:hint="eastAsia" w:ascii="宋体" w:hAnsi="宋体" w:eastAsia="宋体" w:cs="宋体"/>
                <w:i w:val="0"/>
                <w:iCs w:val="0"/>
                <w:color w:val="000000"/>
                <w:sz w:val="20"/>
                <w:szCs w:val="20"/>
                <w:u w:val="none"/>
              </w:rPr>
            </w:pPr>
          </w:p>
        </w:tc>
      </w:tr>
      <w:tr w14:paraId="48AF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9D2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8E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F1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钢制子母防盗门1.2*2.1</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7A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B84A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25.2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13B33">
            <w:pPr>
              <w:jc w:val="right"/>
              <w:rPr>
                <w:rFonts w:hint="eastAsia" w:ascii="宋体" w:hAnsi="宋体" w:eastAsia="宋体" w:cs="宋体"/>
                <w:i w:val="0"/>
                <w:iCs w:val="0"/>
                <w:color w:val="000000"/>
                <w:sz w:val="20"/>
                <w:szCs w:val="20"/>
                <w:u w:val="none"/>
              </w:rPr>
            </w:pPr>
          </w:p>
        </w:tc>
      </w:tr>
      <w:tr w14:paraId="7E4C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543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D1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75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1.铝合金推拉窗扇安装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2.铝合金窗框维修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3.破损玻璃更换</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BA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9019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35.12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FE200">
            <w:pPr>
              <w:jc w:val="right"/>
              <w:rPr>
                <w:rFonts w:hint="eastAsia" w:ascii="宋体" w:hAnsi="宋体" w:eastAsia="宋体" w:cs="宋体"/>
                <w:i w:val="0"/>
                <w:iCs w:val="0"/>
                <w:color w:val="000000"/>
                <w:sz w:val="20"/>
                <w:szCs w:val="20"/>
                <w:u w:val="none"/>
              </w:rPr>
            </w:pPr>
          </w:p>
        </w:tc>
      </w:tr>
      <w:tr w14:paraId="46A0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D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EF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拆除水龙头及封闭水管</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9C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1.拆除水龙头及封闭水管</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5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6031A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44C85">
            <w:pPr>
              <w:jc w:val="right"/>
              <w:rPr>
                <w:rFonts w:hint="eastAsia" w:ascii="宋体" w:hAnsi="宋体" w:eastAsia="宋体" w:cs="宋体"/>
                <w:i w:val="0"/>
                <w:iCs w:val="0"/>
                <w:color w:val="000000"/>
                <w:sz w:val="20"/>
                <w:szCs w:val="20"/>
                <w:u w:val="none"/>
              </w:rPr>
            </w:pPr>
          </w:p>
        </w:tc>
      </w:tr>
      <w:tr w14:paraId="2A87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669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5D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封闭窗户</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F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1.原有窗户窗扇安装限位器，封闭固定窗扇</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9C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B41E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9CA1A">
            <w:pPr>
              <w:jc w:val="right"/>
              <w:rPr>
                <w:rFonts w:hint="eastAsia" w:ascii="宋体" w:hAnsi="宋体" w:eastAsia="宋体" w:cs="宋体"/>
                <w:i w:val="0"/>
                <w:iCs w:val="0"/>
                <w:color w:val="000000"/>
                <w:sz w:val="20"/>
                <w:szCs w:val="20"/>
                <w:u w:val="none"/>
              </w:rPr>
            </w:pPr>
          </w:p>
        </w:tc>
      </w:tr>
      <w:tr w14:paraId="6771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3C6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9E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生活垃圾和杂物外运</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D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1.生活垃圾和杂物外运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2.含室内人工清理、搬运、装车、外运等所有费用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3.运距和丢弃点自行考虑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4.清理和清运费用为包干价，结算不再调整</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12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9C25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CB9DA">
            <w:pPr>
              <w:jc w:val="right"/>
              <w:rPr>
                <w:rFonts w:hint="eastAsia" w:ascii="宋体" w:hAnsi="宋体" w:eastAsia="宋体" w:cs="宋体"/>
                <w:i w:val="0"/>
                <w:iCs w:val="0"/>
                <w:color w:val="000000"/>
                <w:sz w:val="20"/>
                <w:szCs w:val="20"/>
                <w:u w:val="none"/>
              </w:rPr>
            </w:pPr>
          </w:p>
        </w:tc>
      </w:tr>
      <w:tr w14:paraId="1B1F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C7D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8E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2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93C5">
            <w:pPr>
              <w:jc w:val="lef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01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33A12">
            <w:pPr>
              <w:jc w:val="right"/>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D3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4D88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89"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5EA4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242F1">
            <w:pPr>
              <w:jc w:val="right"/>
              <w:rPr>
                <w:rFonts w:hint="eastAsia" w:ascii="宋体" w:hAnsi="宋体" w:eastAsia="宋体" w:cs="宋体"/>
                <w:i w:val="0"/>
                <w:iCs w:val="0"/>
                <w:color w:val="000000"/>
                <w:sz w:val="20"/>
                <w:szCs w:val="20"/>
                <w:u w:val="none"/>
              </w:rPr>
            </w:pP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w:t>
      </w:r>
      <w:r>
        <w:rPr>
          <w:rFonts w:hint="eastAsia" w:ascii="宋体" w:hAnsi="宋体"/>
          <w:b w:val="0"/>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2464</Words>
  <Characters>2673</Characters>
  <Lines>27</Lines>
  <Paragraphs>7</Paragraphs>
  <TotalTime>3</TotalTime>
  <ScaleCrop>false</ScaleCrop>
  <LinksUpToDate>false</LinksUpToDate>
  <CharactersWithSpaces>2821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2024-10-23T01:53:43Z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A025F1997A8E4F9F8DB1CCE4C9DAD2DC_13</vt:lpwstr>
  </property>
</Properties>
</file>