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黑体"/>
          <w:b/>
          <w:bCs/>
          <w:sz w:val="32"/>
          <w:szCs w:val="32"/>
          <w:lang w:eastAsia="zh-CN"/>
        </w:rPr>
      </w:pPr>
      <w:r>
        <w:rPr>
          <w:rFonts w:hint="eastAsia" w:ascii="仿宋" w:hAnsi="仿宋" w:eastAsia="仿宋"/>
          <w:b/>
          <w:bCs/>
          <w:sz w:val="44"/>
          <w:szCs w:val="44"/>
        </w:rPr>
        <w:t xml:space="preserve"> </w:t>
      </w:r>
      <w:r>
        <w:rPr>
          <w:rFonts w:hint="eastAsia" w:ascii="黑体" w:hAnsi="黑体" w:eastAsia="黑体"/>
          <w:sz w:val="32"/>
          <w:szCs w:val="32"/>
        </w:rPr>
        <w:t>南昌航空大学2024年前湖校区路灯零星维修工程</w:t>
      </w:r>
      <w:r>
        <w:rPr>
          <w:rFonts w:hint="eastAsia" w:ascii="黑体" w:hAnsi="黑体" w:eastAsia="黑体"/>
          <w:sz w:val="32"/>
          <w:szCs w:val="32"/>
          <w:lang w:eastAsia="zh-CN"/>
        </w:rPr>
        <w:t>竞谈公告</w:t>
      </w:r>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南昌航空大学后勤处就“南昌航空大学2024年前湖校区路灯零星维修工程”采用公开竞价方式采购,现请符合资格的施工企业参与该项目的竞标。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4D1A3AC4">
      <w:pPr>
        <w:widowControl/>
        <w:spacing w:line="480" w:lineRule="exact"/>
        <w:ind w:left="596" w:leftChars="284" w:firstLine="0" w:firstLineChars="0"/>
        <w:jc w:val="left"/>
        <w:rPr>
          <w:rFonts w:hint="eastAsia" w:ascii="仿宋" w:hAnsi="仿宋" w:eastAsia="仿宋" w:cs="仿宋"/>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仿宋"/>
          <w:sz w:val="30"/>
          <w:szCs w:val="30"/>
        </w:rPr>
        <w:t>南昌航空大学2024年前湖校区路灯零星维修工程</w:t>
      </w:r>
    </w:p>
    <w:p w14:paraId="10C48DF9">
      <w:pPr>
        <w:widowControl/>
        <w:spacing w:line="480" w:lineRule="exact"/>
        <w:ind w:left="596" w:leftChars="284" w:firstLine="0" w:firstLineChars="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2、采购项目编号：NCHU2024</w:t>
      </w:r>
      <w:r>
        <w:rPr>
          <w:rFonts w:hint="eastAsia" w:ascii="仿宋" w:hAnsi="仿宋" w:eastAsia="仿宋" w:cs="宋体"/>
          <w:color w:val="333333"/>
          <w:kern w:val="0"/>
          <w:sz w:val="30"/>
          <w:szCs w:val="30"/>
          <w:lang w:val="en-US" w:eastAsia="zh-CN"/>
        </w:rPr>
        <w:t>102901</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30000</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u w:val="single"/>
          <w:lang w:val="en-US" w:eastAsia="zh-CN"/>
        </w:rPr>
        <w:t>10</w:t>
      </w:r>
      <w:r>
        <w:rPr>
          <w:rFonts w:hint="eastAsia" w:ascii="仿宋" w:hAnsi="仿宋" w:eastAsia="仿宋" w:cs="宋体"/>
          <w:kern w:val="0"/>
          <w:sz w:val="30"/>
          <w:szCs w:val="30"/>
          <w:u w:val="single"/>
        </w:rPr>
        <w:t xml:space="preserve"> </w:t>
      </w:r>
      <w:r>
        <w:rPr>
          <w:rFonts w:hint="eastAsia" w:ascii="仿宋" w:hAnsi="仿宋" w:eastAsia="仿宋" w:cs="宋体"/>
          <w:color w:val="333333"/>
          <w:kern w:val="0"/>
          <w:sz w:val="30"/>
          <w:szCs w:val="30"/>
        </w:rPr>
        <w:t>日历天数</w:t>
      </w:r>
    </w:p>
    <w:p w14:paraId="341D0DF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6、主材品牌</w:t>
      </w:r>
    </w:p>
    <w:tbl>
      <w:tblPr>
        <w:tblStyle w:val="8"/>
        <w:tblW w:w="0" w:type="auto"/>
        <w:jc w:val="center"/>
        <w:tblLayout w:type="fixed"/>
        <w:tblCellMar>
          <w:top w:w="0" w:type="dxa"/>
          <w:left w:w="108" w:type="dxa"/>
          <w:bottom w:w="0" w:type="dxa"/>
          <w:right w:w="108" w:type="dxa"/>
        </w:tblCellMar>
      </w:tblPr>
      <w:tblGrid>
        <w:gridCol w:w="1291"/>
        <w:gridCol w:w="1545"/>
        <w:gridCol w:w="4619"/>
      </w:tblGrid>
      <w:tr w14:paraId="6AE18FE9">
        <w:tblPrEx>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tcPr>
          <w:p w14:paraId="28005ED8">
            <w:pPr>
              <w:spacing w:line="360" w:lineRule="auto"/>
              <w:ind w:firstLine="300" w:firstLineChars="100"/>
              <w:jc w:val="both"/>
              <w:rPr>
                <w:rFonts w:ascii="仿宋" w:hAnsi="仿宋" w:eastAsia="仿宋" w:cs="宋体"/>
                <w:color w:val="333333"/>
                <w:kern w:val="0"/>
                <w:sz w:val="30"/>
                <w:szCs w:val="30"/>
              </w:rPr>
            </w:pPr>
            <w:r>
              <w:rPr>
                <w:rFonts w:hint="eastAsia" w:ascii="仿宋" w:hAnsi="仿宋" w:eastAsia="仿宋" w:cs="宋体"/>
                <w:color w:val="333333"/>
                <w:kern w:val="0"/>
                <w:sz w:val="30"/>
                <w:szCs w:val="30"/>
              </w:rPr>
              <w:t>序号</w:t>
            </w:r>
          </w:p>
        </w:tc>
        <w:tc>
          <w:tcPr>
            <w:tcW w:w="1545" w:type="dxa"/>
            <w:tcBorders>
              <w:top w:val="single" w:color="auto" w:sz="4" w:space="0"/>
              <w:left w:val="single" w:color="auto" w:sz="4" w:space="0"/>
              <w:bottom w:val="single" w:color="auto" w:sz="4" w:space="0"/>
              <w:right w:val="single" w:color="auto" w:sz="4" w:space="0"/>
              <w:tl2br w:val="nil"/>
              <w:tr2bl w:val="nil"/>
            </w:tcBorders>
          </w:tcPr>
          <w:p w14:paraId="30D04034">
            <w:pPr>
              <w:spacing w:line="360" w:lineRule="auto"/>
              <w:ind w:firstLine="600"/>
              <w:jc w:val="both"/>
              <w:rPr>
                <w:rFonts w:ascii="仿宋" w:hAnsi="仿宋" w:eastAsia="仿宋" w:cs="宋体"/>
                <w:color w:val="333333"/>
                <w:kern w:val="0"/>
                <w:sz w:val="30"/>
                <w:szCs w:val="30"/>
              </w:rPr>
            </w:pPr>
            <w:r>
              <w:rPr>
                <w:rFonts w:hint="eastAsia" w:ascii="仿宋" w:hAnsi="仿宋" w:eastAsia="仿宋" w:cs="宋体"/>
                <w:color w:val="333333"/>
                <w:kern w:val="0"/>
                <w:sz w:val="30"/>
                <w:szCs w:val="30"/>
              </w:rPr>
              <w:t>名称</w:t>
            </w:r>
          </w:p>
        </w:tc>
        <w:tc>
          <w:tcPr>
            <w:tcW w:w="4619" w:type="dxa"/>
            <w:tcBorders>
              <w:top w:val="single" w:color="auto" w:sz="4" w:space="0"/>
              <w:left w:val="single" w:color="auto" w:sz="4" w:space="0"/>
              <w:bottom w:val="single" w:color="auto" w:sz="4" w:space="0"/>
              <w:right w:val="single" w:color="auto" w:sz="4" w:space="0"/>
              <w:tl2br w:val="nil"/>
              <w:tr2bl w:val="nil"/>
            </w:tcBorders>
          </w:tcPr>
          <w:p w14:paraId="140599B6">
            <w:pPr>
              <w:spacing w:line="360" w:lineRule="auto"/>
              <w:ind w:firstLine="1500" w:firstLineChars="500"/>
              <w:jc w:val="both"/>
              <w:rPr>
                <w:rFonts w:ascii="仿宋" w:hAnsi="仿宋" w:eastAsia="仿宋" w:cs="宋体"/>
                <w:color w:val="333333"/>
                <w:kern w:val="0"/>
                <w:sz w:val="30"/>
                <w:szCs w:val="30"/>
              </w:rPr>
            </w:pPr>
            <w:r>
              <w:rPr>
                <w:rFonts w:hint="eastAsia" w:ascii="仿宋" w:hAnsi="仿宋" w:eastAsia="仿宋" w:cs="宋体"/>
                <w:color w:val="333333"/>
                <w:kern w:val="0"/>
                <w:sz w:val="30"/>
                <w:szCs w:val="30"/>
              </w:rPr>
              <w:t>使用品牌</w:t>
            </w:r>
          </w:p>
        </w:tc>
      </w:tr>
      <w:tr w14:paraId="2ABDA68F">
        <w:tblPrEx>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39B0FD94">
            <w:pPr>
              <w:spacing w:line="360" w:lineRule="auto"/>
              <w:ind w:firstLine="600" w:firstLineChars="200"/>
              <w:jc w:val="both"/>
              <w:rPr>
                <w:rFonts w:ascii="仿宋" w:hAnsi="仿宋" w:eastAsia="仿宋" w:cs="宋体"/>
                <w:color w:val="333333"/>
                <w:kern w:val="0"/>
                <w:sz w:val="30"/>
                <w:szCs w:val="30"/>
              </w:rPr>
            </w:pPr>
            <w:r>
              <w:rPr>
                <w:rFonts w:hint="eastAsia" w:ascii="仿宋" w:hAnsi="仿宋" w:eastAsia="仿宋" w:cs="宋体"/>
                <w:color w:val="333333"/>
                <w:kern w:val="0"/>
                <w:sz w:val="30"/>
                <w:szCs w:val="30"/>
              </w:rPr>
              <w:t>1</w:t>
            </w:r>
          </w:p>
        </w:tc>
        <w:tc>
          <w:tcPr>
            <w:tcW w:w="1545" w:type="dxa"/>
            <w:tcBorders>
              <w:top w:val="single" w:color="auto" w:sz="4" w:space="0"/>
              <w:left w:val="single" w:color="auto" w:sz="4" w:space="0"/>
              <w:bottom w:val="single" w:color="auto" w:sz="4" w:space="0"/>
              <w:right w:val="single" w:color="auto" w:sz="4" w:space="0"/>
              <w:tl2br w:val="nil"/>
              <w:tr2bl w:val="nil"/>
            </w:tcBorders>
            <w:vAlign w:val="center"/>
          </w:tcPr>
          <w:p w14:paraId="338D1713">
            <w:pPr>
              <w:spacing w:line="360" w:lineRule="auto"/>
              <w:jc w:val="both"/>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LED灯具</w:t>
            </w:r>
          </w:p>
        </w:tc>
        <w:tc>
          <w:tcPr>
            <w:tcW w:w="4619" w:type="dxa"/>
            <w:tcBorders>
              <w:top w:val="single" w:color="auto" w:sz="4" w:space="0"/>
              <w:left w:val="single" w:color="auto" w:sz="4" w:space="0"/>
              <w:bottom w:val="single" w:color="auto" w:sz="4" w:space="0"/>
              <w:right w:val="single" w:color="auto" w:sz="4" w:space="0"/>
              <w:tl2br w:val="nil"/>
              <w:tr2bl w:val="nil"/>
            </w:tcBorders>
            <w:vAlign w:val="center"/>
          </w:tcPr>
          <w:p w14:paraId="75166311">
            <w:pPr>
              <w:spacing w:line="360" w:lineRule="auto"/>
              <w:jc w:val="both"/>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飞利浦Philips、欧普照明、雷士照明或优于</w:t>
            </w:r>
          </w:p>
        </w:tc>
      </w:tr>
      <w:tr w14:paraId="6026BBCD">
        <w:tblPrEx>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70593813">
            <w:pPr>
              <w:spacing w:line="360" w:lineRule="auto"/>
              <w:ind w:firstLine="600" w:firstLineChars="200"/>
              <w:jc w:val="both"/>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2</w:t>
            </w:r>
          </w:p>
        </w:tc>
        <w:tc>
          <w:tcPr>
            <w:tcW w:w="1545" w:type="dxa"/>
            <w:tcBorders>
              <w:top w:val="single" w:color="auto" w:sz="4" w:space="0"/>
              <w:left w:val="single" w:color="auto" w:sz="4" w:space="0"/>
              <w:bottom w:val="single" w:color="auto" w:sz="4" w:space="0"/>
              <w:right w:val="single" w:color="auto" w:sz="4" w:space="0"/>
              <w:tl2br w:val="nil"/>
              <w:tr2bl w:val="nil"/>
            </w:tcBorders>
            <w:vAlign w:val="center"/>
          </w:tcPr>
          <w:p w14:paraId="7DE9D28D">
            <w:pPr>
              <w:spacing w:line="360" w:lineRule="auto"/>
              <w:jc w:val="both"/>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电缆电线</w:t>
            </w:r>
          </w:p>
        </w:tc>
        <w:tc>
          <w:tcPr>
            <w:tcW w:w="4619" w:type="dxa"/>
            <w:tcBorders>
              <w:top w:val="single" w:color="auto" w:sz="4" w:space="0"/>
              <w:left w:val="single" w:color="auto" w:sz="4" w:space="0"/>
              <w:bottom w:val="single" w:color="auto" w:sz="4" w:space="0"/>
              <w:right w:val="single" w:color="auto" w:sz="4" w:space="0"/>
              <w:tl2br w:val="nil"/>
              <w:tr2bl w:val="nil"/>
            </w:tcBorders>
            <w:vAlign w:val="center"/>
          </w:tcPr>
          <w:p w14:paraId="0ACEFA8F">
            <w:pPr>
              <w:spacing w:line="360" w:lineRule="auto"/>
              <w:jc w:val="both"/>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太平洋、赣昌、上上或优于</w:t>
            </w:r>
          </w:p>
        </w:tc>
      </w:tr>
    </w:tbl>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7、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8、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9、服务承诺要求：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hint="default" w:ascii="仿宋" w:hAnsi="仿宋" w:eastAsia="仿宋" w:cs="宋体"/>
          <w:color w:val="333333"/>
          <w:kern w:val="0"/>
          <w:sz w:val="30"/>
          <w:szCs w:val="30"/>
          <w:lang w:val="en-US"/>
        </w:rPr>
      </w:pPr>
      <w:r>
        <w:rPr>
          <w:rFonts w:hint="eastAsia" w:ascii="仿宋" w:hAnsi="仿宋" w:eastAsia="仿宋" w:cs="宋体"/>
          <w:color w:val="333333"/>
          <w:kern w:val="0"/>
          <w:sz w:val="30"/>
          <w:szCs w:val="30"/>
        </w:rPr>
        <w:t>10、报名时间：2024年</w:t>
      </w:r>
      <w:r>
        <w:rPr>
          <w:rFonts w:hint="eastAsia" w:ascii="仿宋" w:hAnsi="仿宋" w:eastAsia="仿宋" w:cs="宋体"/>
          <w:color w:val="333333"/>
          <w:kern w:val="0"/>
          <w:sz w:val="30"/>
          <w:szCs w:val="30"/>
          <w:lang w:val="en-US" w:eastAsia="zh-CN"/>
        </w:rPr>
        <w:t>11</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1</w:t>
      </w:r>
      <w:bookmarkStart w:id="5" w:name="_GoBack"/>
      <w:bookmarkEnd w:id="5"/>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1：00，下午14：30-16：00。</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28359003"/>
      <w:bookmarkStart w:id="1" w:name="_Toc35393622"/>
      <w:bookmarkStart w:id="2" w:name="_Toc35393791"/>
      <w:bookmarkStart w:id="3" w:name="_Toc28359080"/>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3F34344E">
      <w:pPr>
        <w:spacing w:line="460" w:lineRule="exact"/>
        <w:ind w:firstLine="600" w:firstLineChars="200"/>
        <w:jc w:val="left"/>
        <w:rPr>
          <w:rFonts w:hint="eastAsia" w:ascii="仿宋" w:hAnsi="仿宋" w:eastAsia="仿宋" w:cs="宋体"/>
          <w:b/>
          <w:bCs/>
          <w:color w:val="333333"/>
          <w:kern w:val="0"/>
          <w:sz w:val="30"/>
          <w:szCs w:val="30"/>
          <w:highlight w:val="yellow"/>
        </w:rPr>
      </w:pPr>
      <w:r>
        <w:rPr>
          <w:rFonts w:hint="eastAsia" w:ascii="仿宋" w:hAnsi="仿宋" w:eastAsia="仿宋" w:cs="宋体"/>
          <w:color w:val="333333"/>
          <w:kern w:val="0"/>
          <w:sz w:val="30"/>
          <w:szCs w:val="30"/>
          <w:highlight w:val="none"/>
          <w:lang w:val="en-US" w:eastAsia="zh-CN"/>
        </w:rPr>
        <w:t>4</w:t>
      </w:r>
      <w:r>
        <w:rPr>
          <w:rFonts w:hint="eastAsia" w:ascii="仿宋" w:hAnsi="仿宋" w:eastAsia="仿宋" w:cs="宋体"/>
          <w:color w:val="333333"/>
          <w:kern w:val="0"/>
          <w:sz w:val="30"/>
          <w:szCs w:val="30"/>
          <w:highlight w:val="none"/>
        </w:rPr>
        <w:t>、现场人员要求：本项目供应商拟派施工人员需具有</w:t>
      </w:r>
      <w:r>
        <w:rPr>
          <w:rFonts w:hint="eastAsia" w:ascii="仿宋" w:hAnsi="仿宋" w:eastAsia="仿宋" w:cs="宋体"/>
          <w:color w:val="333333"/>
          <w:kern w:val="0"/>
          <w:sz w:val="30"/>
          <w:szCs w:val="30"/>
          <w:highlight w:val="none"/>
          <w:lang w:val="en-US" w:eastAsia="zh-CN"/>
        </w:rPr>
        <w:t>1</w:t>
      </w:r>
      <w:r>
        <w:rPr>
          <w:rFonts w:hint="eastAsia" w:ascii="仿宋" w:hAnsi="仿宋" w:eastAsia="仿宋" w:cs="宋体"/>
          <w:color w:val="333333"/>
          <w:kern w:val="0"/>
          <w:sz w:val="30"/>
          <w:szCs w:val="30"/>
          <w:highlight w:val="none"/>
        </w:rPr>
        <w:t>名特种作业操作证（</w:t>
      </w:r>
      <w:r>
        <w:rPr>
          <w:rFonts w:hint="eastAsia" w:ascii="仿宋" w:hAnsi="仿宋" w:eastAsia="仿宋" w:cs="宋体"/>
          <w:color w:val="333333"/>
          <w:kern w:val="0"/>
          <w:sz w:val="30"/>
          <w:szCs w:val="30"/>
          <w:highlight w:val="none"/>
          <w:lang w:eastAsia="zh-CN"/>
        </w:rPr>
        <w:t>作业类别：电工作业</w:t>
      </w:r>
      <w:r>
        <w:rPr>
          <w:rFonts w:hint="eastAsia" w:ascii="仿宋" w:hAnsi="仿宋" w:eastAsia="仿宋" w:cs="宋体"/>
          <w:color w:val="333333"/>
          <w:kern w:val="0"/>
          <w:sz w:val="30"/>
          <w:szCs w:val="30"/>
          <w:highlight w:val="none"/>
        </w:rPr>
        <w:t>）人员。</w:t>
      </w:r>
      <w:r>
        <w:rPr>
          <w:rFonts w:hint="eastAsia" w:ascii="仿宋" w:hAnsi="仿宋" w:eastAsia="仿宋" w:cs="宋体"/>
          <w:b/>
          <w:bCs/>
          <w:color w:val="333333"/>
          <w:kern w:val="0"/>
          <w:sz w:val="30"/>
          <w:szCs w:val="30"/>
          <w:highlight w:val="none"/>
        </w:rPr>
        <w:t>[应答文件中</w:t>
      </w:r>
      <w:r>
        <w:rPr>
          <w:rFonts w:hint="eastAsia" w:ascii="仿宋" w:hAnsi="仿宋" w:eastAsia="仿宋" w:cs="宋体"/>
          <w:b/>
          <w:bCs/>
          <w:color w:val="333333"/>
          <w:kern w:val="0"/>
          <w:sz w:val="30"/>
          <w:szCs w:val="30"/>
          <w:highlight w:val="none"/>
          <w:lang w:eastAsia="zh-CN"/>
        </w:rPr>
        <w:t>须</w:t>
      </w:r>
      <w:r>
        <w:rPr>
          <w:rFonts w:hint="eastAsia" w:ascii="仿宋" w:hAnsi="仿宋" w:eastAsia="仿宋" w:cs="宋体"/>
          <w:b/>
          <w:bCs/>
          <w:color w:val="333333"/>
          <w:kern w:val="0"/>
          <w:sz w:val="30"/>
          <w:szCs w:val="30"/>
          <w:highlight w:val="none"/>
        </w:rPr>
        <w:t>提供</w:t>
      </w:r>
      <w:r>
        <w:rPr>
          <w:rFonts w:hint="eastAsia" w:ascii="仿宋" w:hAnsi="仿宋" w:eastAsia="仿宋" w:cs="宋体"/>
          <w:b/>
          <w:bCs/>
          <w:color w:val="333333"/>
          <w:kern w:val="0"/>
          <w:sz w:val="30"/>
          <w:szCs w:val="30"/>
          <w:highlight w:val="none"/>
          <w:lang w:eastAsia="zh-CN"/>
        </w:rPr>
        <w:t>拟派</w:t>
      </w:r>
      <w:r>
        <w:rPr>
          <w:rFonts w:hint="eastAsia" w:ascii="仿宋" w:hAnsi="仿宋" w:eastAsia="仿宋" w:cs="宋体"/>
          <w:b/>
          <w:bCs/>
          <w:color w:val="333333"/>
          <w:kern w:val="0"/>
          <w:sz w:val="30"/>
          <w:szCs w:val="30"/>
          <w:highlight w:val="none"/>
        </w:rPr>
        <w:t>人员操作证复印件</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rPr>
        <w:t>否则视为无效比选应答文件]</w:t>
      </w:r>
    </w:p>
    <w:p w14:paraId="5D4F0E21">
      <w:pPr>
        <w:spacing w:line="360" w:lineRule="auto"/>
        <w:ind w:firstLine="600" w:firstLineChars="200"/>
        <w:rPr>
          <w:rFonts w:hint="eastAsia" w:ascii="仿宋" w:hAnsi="仿宋" w:eastAsia="仿宋" w:cs="宋体"/>
          <w:b/>
          <w:bCs/>
          <w:color w:val="333333"/>
          <w:kern w:val="0"/>
          <w:sz w:val="30"/>
          <w:szCs w:val="30"/>
          <w:highlight w:val="yellow"/>
          <w:lang w:val="en-US" w:eastAsia="zh-CN"/>
        </w:rPr>
      </w:pP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、本项目不接受施工企业以联合体方式参加报名。</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三</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w:t>
      </w:r>
      <w:r>
        <w:rPr>
          <w:rFonts w:hint="eastAsia" w:ascii="仿宋" w:hAnsi="仿宋" w:eastAsia="仿宋" w:cs="宋体"/>
          <w:color w:val="333333"/>
          <w:kern w:val="0"/>
          <w:sz w:val="30"/>
          <w:szCs w:val="30"/>
          <w:lang w:eastAsia="zh-CN"/>
        </w:rPr>
        <w:t>；人员操作证书复印件</w:t>
      </w:r>
      <w:r>
        <w:rPr>
          <w:rFonts w:hint="eastAsia" w:ascii="仿宋" w:hAnsi="仿宋" w:eastAsia="仿宋" w:cs="宋体"/>
          <w:color w:val="333333"/>
          <w:kern w:val="0"/>
          <w:sz w:val="30"/>
          <w:szCs w:val="30"/>
        </w:rPr>
        <w:t>（加盖公章）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四</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八：其他补充事宜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3.拟派现场人员操作证书原件（如有要求须提供）。</w:t>
      </w:r>
    </w:p>
    <w:p w14:paraId="7C56A96A">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4"/>
        <w:gridCol w:w="3560"/>
        <w:gridCol w:w="111"/>
        <w:gridCol w:w="1070"/>
        <w:gridCol w:w="1135"/>
        <w:gridCol w:w="1652"/>
      </w:tblGrid>
      <w:tr w14:paraId="13054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000" w:type="pct"/>
            <w:gridSpan w:val="6"/>
            <w:tcBorders>
              <w:top w:val="nil"/>
              <w:left w:val="nil"/>
              <w:bottom w:val="nil"/>
              <w:right w:val="nil"/>
            </w:tcBorders>
            <w:shd w:val="clear" w:color="auto" w:fill="auto"/>
            <w:noWrap/>
            <w:vAlign w:val="center"/>
          </w:tcPr>
          <w:p w14:paraId="36132E49">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工程量清单</w:t>
            </w:r>
          </w:p>
        </w:tc>
      </w:tr>
      <w:tr w14:paraId="06992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737" w:type="pct"/>
            <w:gridSpan w:val="3"/>
            <w:tcBorders>
              <w:top w:val="nil"/>
              <w:left w:val="nil"/>
              <w:bottom w:val="single" w:color="000000" w:sz="4" w:space="0"/>
              <w:right w:val="nil"/>
            </w:tcBorders>
            <w:shd w:val="clear" w:color="auto" w:fill="auto"/>
            <w:vAlign w:val="bottom"/>
          </w:tcPr>
          <w:p w14:paraId="4D1BDE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工程名称：南昌航空大学2024年前湖校区路灯零星维修工程</w:t>
            </w:r>
          </w:p>
        </w:tc>
        <w:tc>
          <w:tcPr>
            <w:tcW w:w="1294" w:type="pct"/>
            <w:gridSpan w:val="2"/>
            <w:tcBorders>
              <w:top w:val="nil"/>
              <w:left w:val="nil"/>
              <w:bottom w:val="single" w:color="000000" w:sz="4" w:space="0"/>
              <w:right w:val="nil"/>
            </w:tcBorders>
            <w:shd w:val="clear" w:color="auto" w:fill="auto"/>
            <w:vAlign w:val="bottom"/>
          </w:tcPr>
          <w:p w14:paraId="4BF8BE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p>
        </w:tc>
        <w:tc>
          <w:tcPr>
            <w:tcW w:w="967" w:type="pct"/>
            <w:tcBorders>
              <w:top w:val="nil"/>
              <w:left w:val="nil"/>
              <w:bottom w:val="single" w:color="000000" w:sz="4" w:space="0"/>
              <w:right w:val="nil"/>
            </w:tcBorders>
            <w:shd w:val="clear" w:color="auto" w:fill="auto"/>
            <w:noWrap/>
            <w:vAlign w:val="bottom"/>
          </w:tcPr>
          <w:p w14:paraId="748A2A81">
            <w:pPr>
              <w:jc w:val="center"/>
              <w:rPr>
                <w:rFonts w:hint="eastAsia" w:ascii="宋体" w:hAnsi="宋体" w:eastAsia="宋体" w:cs="宋体"/>
                <w:i w:val="0"/>
                <w:iCs w:val="0"/>
                <w:color w:val="000000"/>
                <w:sz w:val="18"/>
                <w:szCs w:val="18"/>
                <w:u w:val="none"/>
              </w:rPr>
            </w:pPr>
          </w:p>
        </w:tc>
      </w:tr>
      <w:tr w14:paraId="48781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473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75A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69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F2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0B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967" w:type="pct"/>
            <w:tcBorders>
              <w:top w:val="single" w:color="000000" w:sz="4" w:space="0"/>
              <w:left w:val="nil"/>
              <w:bottom w:val="single" w:color="000000" w:sz="4" w:space="0"/>
              <w:right w:val="single" w:color="000000" w:sz="4" w:space="0"/>
            </w:tcBorders>
            <w:shd w:val="clear" w:color="auto" w:fill="auto"/>
            <w:noWrap/>
            <w:vAlign w:val="center"/>
          </w:tcPr>
          <w:p w14:paraId="604264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合价（元）</w:t>
            </w:r>
          </w:p>
        </w:tc>
      </w:tr>
      <w:tr w14:paraId="34A4E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6A6B9">
            <w:pPr>
              <w:jc w:val="center"/>
              <w:rPr>
                <w:rFonts w:hint="eastAsia" w:ascii="宋体" w:hAnsi="宋体" w:eastAsia="宋体" w:cs="宋体"/>
                <w:b/>
                <w:bCs/>
                <w:i w:val="0"/>
                <w:iCs w:val="0"/>
                <w:color w:val="000000"/>
                <w:sz w:val="18"/>
                <w:szCs w:val="18"/>
                <w:u w:val="none"/>
              </w:rPr>
            </w:pPr>
          </w:p>
        </w:tc>
        <w:tc>
          <w:tcPr>
            <w:tcW w:w="2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8F0E8">
            <w:pPr>
              <w:jc w:val="center"/>
              <w:rPr>
                <w:rFonts w:hint="eastAsia" w:ascii="宋体" w:hAnsi="宋体" w:eastAsia="宋体" w:cs="宋体"/>
                <w:b/>
                <w:bCs/>
                <w:i w:val="0"/>
                <w:iCs w:val="0"/>
                <w:color w:val="000000"/>
                <w:sz w:val="18"/>
                <w:szCs w:val="18"/>
                <w:u w:val="none"/>
              </w:rPr>
            </w:pPr>
          </w:p>
        </w:tc>
        <w:tc>
          <w:tcPr>
            <w:tcW w:w="6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9601">
            <w:pPr>
              <w:jc w:val="center"/>
              <w:rPr>
                <w:rFonts w:hint="eastAsia" w:ascii="宋体" w:hAnsi="宋体" w:eastAsia="宋体" w:cs="宋体"/>
                <w:b/>
                <w:bCs/>
                <w:i w:val="0"/>
                <w:iCs w:val="0"/>
                <w:color w:val="000000"/>
                <w:sz w:val="18"/>
                <w:szCs w:val="18"/>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8D66">
            <w:pPr>
              <w:jc w:val="center"/>
              <w:rPr>
                <w:rFonts w:hint="eastAsia" w:ascii="宋体" w:hAnsi="宋体" w:eastAsia="宋体" w:cs="宋体"/>
                <w:b/>
                <w:bCs/>
                <w:i w:val="0"/>
                <w:iCs w:val="0"/>
                <w:color w:val="000000"/>
                <w:sz w:val="18"/>
                <w:szCs w:val="18"/>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61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总价</w:t>
            </w:r>
          </w:p>
        </w:tc>
      </w:tr>
      <w:tr w14:paraId="0E2E0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5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0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拆除庭院灯投光灯头</w:t>
            </w:r>
          </w:p>
        </w:tc>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F4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10套</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C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9511">
            <w:pPr>
              <w:jc w:val="center"/>
              <w:rPr>
                <w:rFonts w:hint="eastAsia" w:ascii="宋体" w:hAnsi="宋体" w:eastAsia="宋体" w:cs="宋体"/>
                <w:i w:val="0"/>
                <w:iCs w:val="0"/>
                <w:color w:val="000000"/>
                <w:sz w:val="18"/>
                <w:szCs w:val="18"/>
                <w:u w:val="none"/>
              </w:rPr>
            </w:pPr>
          </w:p>
        </w:tc>
      </w:tr>
      <w:tr w14:paraId="39F4A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7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D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拆除高杆灯灯头</w:t>
            </w:r>
          </w:p>
        </w:tc>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87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10套</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8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0616">
            <w:pPr>
              <w:jc w:val="center"/>
              <w:rPr>
                <w:rFonts w:hint="eastAsia" w:ascii="宋体" w:hAnsi="宋体" w:eastAsia="宋体" w:cs="宋体"/>
                <w:i w:val="0"/>
                <w:iCs w:val="0"/>
                <w:color w:val="000000"/>
                <w:sz w:val="18"/>
                <w:szCs w:val="18"/>
                <w:u w:val="none"/>
              </w:rPr>
            </w:pPr>
          </w:p>
        </w:tc>
      </w:tr>
      <w:tr w14:paraId="1249C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F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B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更换50W LED庭院灯投光灯头及线路检修</w:t>
            </w:r>
          </w:p>
        </w:tc>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2A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10套</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2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DF17">
            <w:pPr>
              <w:jc w:val="center"/>
              <w:rPr>
                <w:rFonts w:hint="eastAsia" w:ascii="宋体" w:hAnsi="宋体" w:eastAsia="宋体" w:cs="宋体"/>
                <w:i w:val="0"/>
                <w:iCs w:val="0"/>
                <w:color w:val="000000"/>
                <w:sz w:val="18"/>
                <w:szCs w:val="18"/>
                <w:u w:val="none"/>
              </w:rPr>
            </w:pPr>
          </w:p>
        </w:tc>
      </w:tr>
      <w:tr w14:paraId="00EA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7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8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更换200W LED高杆灯灯头及线路检修</w:t>
            </w:r>
          </w:p>
        </w:tc>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52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10套</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2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2875">
            <w:pPr>
              <w:jc w:val="center"/>
              <w:rPr>
                <w:rFonts w:hint="eastAsia" w:ascii="宋体" w:hAnsi="宋体" w:eastAsia="宋体" w:cs="宋体"/>
                <w:i w:val="0"/>
                <w:iCs w:val="0"/>
                <w:color w:val="000000"/>
                <w:sz w:val="18"/>
                <w:szCs w:val="18"/>
                <w:u w:val="none"/>
              </w:rPr>
            </w:pPr>
          </w:p>
        </w:tc>
      </w:tr>
      <w:tr w14:paraId="11D7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2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8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租赁路灯安装用升降车</w:t>
            </w:r>
          </w:p>
        </w:tc>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34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2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0C8B">
            <w:pPr>
              <w:jc w:val="center"/>
              <w:rPr>
                <w:rFonts w:hint="eastAsia" w:ascii="宋体" w:hAnsi="宋体" w:eastAsia="宋体" w:cs="宋体"/>
                <w:i w:val="0"/>
                <w:iCs w:val="0"/>
                <w:color w:val="000000"/>
                <w:sz w:val="18"/>
                <w:szCs w:val="18"/>
                <w:u w:val="none"/>
              </w:rPr>
            </w:pPr>
          </w:p>
        </w:tc>
      </w:tr>
      <w:tr w14:paraId="0CC9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DA81">
            <w:pPr>
              <w:jc w:val="center"/>
              <w:rPr>
                <w:rFonts w:hint="eastAsia" w:ascii="宋体" w:hAnsi="宋体" w:eastAsia="宋体" w:cs="宋体"/>
                <w:i w:val="0"/>
                <w:iCs w:val="0"/>
                <w:color w:val="000000"/>
                <w:sz w:val="18"/>
                <w:szCs w:val="18"/>
                <w:u w:val="none"/>
              </w:rPr>
            </w:pP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3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DC163">
            <w:pPr>
              <w:jc w:val="center"/>
              <w:rPr>
                <w:rFonts w:hint="eastAsia" w:ascii="宋体" w:hAnsi="宋体" w:eastAsia="宋体" w:cs="宋体"/>
                <w:i w:val="0"/>
                <w:iCs w:val="0"/>
                <w:color w:val="000000"/>
                <w:sz w:val="18"/>
                <w:szCs w:val="18"/>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7116">
            <w:pPr>
              <w:jc w:val="center"/>
              <w:rPr>
                <w:rFonts w:hint="eastAsia" w:ascii="宋体" w:hAnsi="宋体" w:eastAsia="宋体" w:cs="宋体"/>
                <w:i w:val="0"/>
                <w:iCs w:val="0"/>
                <w:color w:val="000000"/>
                <w:sz w:val="18"/>
                <w:szCs w:val="18"/>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98ED">
            <w:pPr>
              <w:jc w:val="center"/>
              <w:rPr>
                <w:rFonts w:hint="eastAsia" w:ascii="宋体" w:hAnsi="宋体" w:eastAsia="宋体" w:cs="宋体"/>
                <w:i w:val="0"/>
                <w:iCs w:val="0"/>
                <w:color w:val="000000"/>
                <w:sz w:val="18"/>
                <w:szCs w:val="18"/>
                <w:u w:val="none"/>
              </w:rPr>
            </w:pPr>
          </w:p>
        </w:tc>
      </w:tr>
    </w:tbl>
    <w:p w14:paraId="1C7000CD">
      <w:pPr>
        <w:rPr>
          <w:rFonts w:hint="eastAsia" w:asciiTheme="minorEastAsia" w:hAnsiTheme="minorEastAsia"/>
          <w:b/>
          <w:sz w:val="28"/>
          <w:szCs w:val="28"/>
        </w:rPr>
      </w:pPr>
    </w:p>
    <w:p w14:paraId="27EFB4B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1651EC90">
      <w:pPr>
        <w:spacing w:before="156" w:line="500" w:lineRule="exact"/>
        <w:rPr>
          <w:rFonts w:ascii="宋体" w:hAnsi="宋体"/>
          <w:sz w:val="24"/>
          <w:szCs w:val="24"/>
          <w:u w:val="single"/>
        </w:rPr>
      </w:pPr>
    </w:p>
    <w:p w14:paraId="3A07EB82">
      <w:pPr>
        <w:spacing w:before="156" w:line="500" w:lineRule="exact"/>
        <w:rPr>
          <w:rFonts w:ascii="宋体" w:hAnsi="宋体"/>
          <w:sz w:val="24"/>
          <w:szCs w:val="24"/>
          <w:u w:val="single"/>
        </w:rPr>
      </w:pPr>
    </w:p>
    <w:p w14:paraId="20013533">
      <w:pPr>
        <w:jc w:val="right"/>
        <w:rPr>
          <w:rFonts w:hint="eastAsia" w:asciiTheme="minorEastAsia" w:hAnsiTheme="minorEastAsia"/>
          <w:b/>
          <w:sz w:val="28"/>
          <w:szCs w:val="28"/>
        </w:rPr>
      </w:pPr>
      <w:r>
        <w:rPr>
          <w:rFonts w:hint="eastAsia" w:ascii="宋体" w:hAnsi="宋体"/>
          <w:sz w:val="24"/>
          <w:szCs w:val="24"/>
        </w:rPr>
        <w:t>日期：    年      月     日</w:t>
      </w:r>
    </w:p>
    <w:p w14:paraId="743AE672">
      <w:pPr>
        <w:rPr>
          <w:rFonts w:hint="eastAsia" w:asciiTheme="minorEastAsia" w:hAnsiTheme="minorEastAsia"/>
          <w:b/>
          <w:sz w:val="28"/>
          <w:szCs w:val="28"/>
        </w:rPr>
      </w:pPr>
    </w:p>
    <w:p w14:paraId="7FEC201B">
      <w:pPr>
        <w:rPr>
          <w:rFonts w:hint="eastAsia" w:asciiTheme="minorEastAsia" w:hAnsiTheme="minorEastAsia"/>
          <w:b/>
          <w:sz w:val="28"/>
          <w:szCs w:val="28"/>
        </w:rPr>
      </w:pPr>
    </w:p>
    <w:p w14:paraId="4DC0A843">
      <w:pPr>
        <w:rPr>
          <w:rFonts w:hint="eastAsia" w:asciiTheme="minorEastAsia" w:hAnsiTheme="minorEastAsia"/>
          <w:b/>
          <w:sz w:val="28"/>
          <w:szCs w:val="28"/>
        </w:rPr>
      </w:pPr>
    </w:p>
    <w:p w14:paraId="36EDF5CA">
      <w:pPr>
        <w:rPr>
          <w:rFonts w:hint="eastAsia" w:asciiTheme="minorEastAsia" w:hAnsiTheme="minorEastAsia"/>
          <w:b/>
          <w:sz w:val="28"/>
          <w:szCs w:val="28"/>
        </w:rPr>
      </w:pPr>
    </w:p>
    <w:p w14:paraId="735DBE39">
      <w:pPr>
        <w:rPr>
          <w:rFonts w:hint="eastAsia" w:asciiTheme="minorEastAsia" w:hAnsiTheme="minorEastAsia"/>
          <w:b/>
          <w:sz w:val="28"/>
          <w:szCs w:val="28"/>
        </w:rPr>
      </w:pPr>
    </w:p>
    <w:p w14:paraId="54E26063">
      <w:pPr>
        <w:rPr>
          <w:rFonts w:hint="eastAsia" w:asciiTheme="minorEastAsia" w:hAnsiTheme="minorEastAsia"/>
          <w:b/>
          <w:sz w:val="28"/>
          <w:szCs w:val="28"/>
        </w:rPr>
      </w:pPr>
    </w:p>
    <w:p w14:paraId="0D08F7B1">
      <w:pPr>
        <w:rPr>
          <w:rFonts w:hint="eastAsia" w:asciiTheme="minorEastAsia" w:hAnsiTheme="minorEastAsia"/>
          <w:b/>
          <w:sz w:val="28"/>
          <w:szCs w:val="28"/>
        </w:rPr>
      </w:pPr>
    </w:p>
    <w:p w14:paraId="555EE813">
      <w:pPr>
        <w:rPr>
          <w:rFonts w:hint="eastAsia" w:asciiTheme="minorEastAsia" w:hAnsiTheme="minorEastAsia"/>
          <w:b/>
          <w:sz w:val="28"/>
          <w:szCs w:val="28"/>
        </w:rPr>
      </w:pPr>
    </w:p>
    <w:p w14:paraId="7F3E8A26">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0854E292">
      <w:pPr>
        <w:rPr>
          <w:rFonts w:hint="eastAsia" w:asciiTheme="minorEastAsia" w:hAnsiTheme="minorEastAsia"/>
          <w:b/>
          <w:sz w:val="28"/>
          <w:szCs w:val="28"/>
        </w:rPr>
      </w:pPr>
    </w:p>
    <w:p w14:paraId="2121CFFC">
      <w:pPr>
        <w:rPr>
          <w:rFonts w:ascii="宋体" w:hAnsi="宋体" w:cs="宋体"/>
        </w:rPr>
      </w:pPr>
      <w:r>
        <w:rPr>
          <w:rFonts w:hint="eastAsia" w:asciiTheme="minorEastAsia" w:hAnsiTheme="minorEastAsia"/>
          <w:b/>
          <w:sz w:val="28"/>
          <w:szCs w:val="28"/>
        </w:rPr>
        <w:t>附件三</w:t>
      </w:r>
    </w:p>
    <w:p w14:paraId="03183133">
      <w:pPr>
        <w:rPr>
          <w:rFonts w:ascii="宋体" w:hAnsi="宋体" w:cs="宋体"/>
        </w:rPr>
      </w:pPr>
    </w:p>
    <w:p w14:paraId="0E0510EA">
      <w:pPr>
        <w:jc w:val="center"/>
        <w:rPr>
          <w:b/>
          <w:bCs/>
          <w:sz w:val="44"/>
          <w:szCs w:val="44"/>
        </w:rPr>
      </w:pPr>
      <w:r>
        <w:rPr>
          <w:rFonts w:hint="eastAsia"/>
          <w:b/>
          <w:bCs/>
          <w:w w:val="95"/>
          <w:sz w:val="32"/>
          <w:szCs w:val="32"/>
        </w:rPr>
        <w:t>履行本项目能力的承诺函</w:t>
      </w:r>
      <w:bookmarkEnd w:id="4"/>
    </w:p>
    <w:p w14:paraId="3146B69E">
      <w:pPr>
        <w:spacing w:line="360" w:lineRule="auto"/>
        <w:rPr>
          <w:b w:val="0"/>
          <w:bCs/>
        </w:rPr>
      </w:pPr>
      <w:r>
        <w:rPr>
          <w:rFonts w:hint="eastAsia" w:ascii="宋体" w:hAnsi="宋体"/>
          <w:b w:val="0"/>
          <w:bCs/>
          <w:sz w:val="28"/>
          <w:szCs w:val="28"/>
        </w:rPr>
        <w:t>致：南昌航空大学</w:t>
      </w:r>
    </w:p>
    <w:p w14:paraId="6C775D66">
      <w:pPr>
        <w:spacing w:line="360" w:lineRule="auto"/>
        <w:ind w:firstLine="480"/>
        <w:rPr>
          <w:rFonts w:ascii="宋体" w:hAnsi="宋体"/>
          <w:sz w:val="24"/>
        </w:rPr>
      </w:pPr>
      <w:r>
        <w:rPr>
          <w:rFonts w:hint="eastAsia" w:ascii="宋体" w:hAnsi="宋体"/>
          <w:sz w:val="24"/>
        </w:rPr>
        <w:t>我单位具有良好的商业信誉和健全的财务会计制度、具有履行合同所必须的设备和专业技术能力、依法缴纳税收和社会保障资金，承诺与南昌航空大学无法律诉讼行为，且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2242D400">
      <w:pPr>
        <w:rPr>
          <w:rFonts w:hint="eastAsia" w:asciiTheme="minorEastAsia" w:hAnsiTheme="minorEastAsia"/>
          <w:b/>
          <w:sz w:val="28"/>
          <w:szCs w:val="28"/>
          <w:lang w:eastAsia="zh-CN"/>
        </w:rPr>
      </w:pPr>
    </w:p>
    <w:p w14:paraId="5FF4F615">
      <w:pPr>
        <w:rPr>
          <w:rFonts w:hint="eastAsia" w:asciiTheme="minorEastAsia" w:hAnsiTheme="minorEastAsia"/>
          <w:b/>
          <w:sz w:val="28"/>
          <w:szCs w:val="28"/>
          <w:lang w:eastAsia="zh-CN"/>
        </w:rPr>
      </w:pPr>
    </w:p>
    <w:p w14:paraId="3ED1D7B3">
      <w:pPr>
        <w:rPr>
          <w:rFonts w:hint="eastAsia" w:asciiTheme="minorEastAsia" w:hAnsiTheme="minorEastAsia"/>
          <w:b/>
          <w:sz w:val="28"/>
          <w:szCs w:val="28"/>
          <w:lang w:eastAsia="zh-CN"/>
        </w:rPr>
      </w:pPr>
    </w:p>
    <w:p w14:paraId="5BA6E002">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附件四</w:t>
      </w:r>
    </w:p>
    <w:p w14:paraId="7AE06EFE">
      <w:pPr>
        <w:jc w:val="center"/>
        <w:rPr>
          <w:rFonts w:hint="eastAsia" w:asciiTheme="minorEastAsia" w:hAnsiTheme="minorEastAsia"/>
          <w:b w:val="0"/>
          <w:bCs/>
          <w:sz w:val="28"/>
          <w:szCs w:val="28"/>
          <w:lang w:eastAsia="zh-CN"/>
        </w:rPr>
      </w:pPr>
      <w:r>
        <w:rPr>
          <w:rFonts w:hint="eastAsia" w:asciiTheme="minorEastAsia" w:hAnsiTheme="minorEastAsia"/>
          <w:b w:val="0"/>
          <w:bCs/>
          <w:sz w:val="28"/>
          <w:szCs w:val="28"/>
          <w:lang w:eastAsia="zh-CN"/>
        </w:rPr>
        <w:t>特种作业证件</w:t>
      </w: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832638"/>
    <w:rsid w:val="01927AB2"/>
    <w:rsid w:val="045A46D7"/>
    <w:rsid w:val="051605D8"/>
    <w:rsid w:val="05C649D9"/>
    <w:rsid w:val="060748B0"/>
    <w:rsid w:val="0878022B"/>
    <w:rsid w:val="0926010A"/>
    <w:rsid w:val="09AA65FC"/>
    <w:rsid w:val="0A7930A3"/>
    <w:rsid w:val="0AA04199"/>
    <w:rsid w:val="0C2F19F0"/>
    <w:rsid w:val="0C586A2C"/>
    <w:rsid w:val="0D012C88"/>
    <w:rsid w:val="0E8F042C"/>
    <w:rsid w:val="123C6BED"/>
    <w:rsid w:val="125271C5"/>
    <w:rsid w:val="12C80B4E"/>
    <w:rsid w:val="131971B2"/>
    <w:rsid w:val="143F68BD"/>
    <w:rsid w:val="144B2F2E"/>
    <w:rsid w:val="1D8C77A0"/>
    <w:rsid w:val="1DAC161D"/>
    <w:rsid w:val="1DFC274A"/>
    <w:rsid w:val="1E28404A"/>
    <w:rsid w:val="20090A1D"/>
    <w:rsid w:val="219E1088"/>
    <w:rsid w:val="23127B27"/>
    <w:rsid w:val="24BD4DF8"/>
    <w:rsid w:val="26CB70E7"/>
    <w:rsid w:val="27E40FE2"/>
    <w:rsid w:val="2C3E2B57"/>
    <w:rsid w:val="2C504A2A"/>
    <w:rsid w:val="2D6E350A"/>
    <w:rsid w:val="2F5F43F9"/>
    <w:rsid w:val="30FB7E01"/>
    <w:rsid w:val="31AD1421"/>
    <w:rsid w:val="324644EF"/>
    <w:rsid w:val="3523677B"/>
    <w:rsid w:val="353C420B"/>
    <w:rsid w:val="39636921"/>
    <w:rsid w:val="3ACF13D2"/>
    <w:rsid w:val="3C14729B"/>
    <w:rsid w:val="3C6A6406"/>
    <w:rsid w:val="3CD613E9"/>
    <w:rsid w:val="3DA73FF4"/>
    <w:rsid w:val="4045770C"/>
    <w:rsid w:val="42A96A84"/>
    <w:rsid w:val="42BE4B48"/>
    <w:rsid w:val="43660737"/>
    <w:rsid w:val="43C66C69"/>
    <w:rsid w:val="44836F81"/>
    <w:rsid w:val="449C6DDA"/>
    <w:rsid w:val="46D45877"/>
    <w:rsid w:val="47E57287"/>
    <w:rsid w:val="4A902F28"/>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7441D6"/>
    <w:rsid w:val="59B966C3"/>
    <w:rsid w:val="5C920535"/>
    <w:rsid w:val="5CE172C2"/>
    <w:rsid w:val="5E0B2DD4"/>
    <w:rsid w:val="62BF61C6"/>
    <w:rsid w:val="62F266A7"/>
    <w:rsid w:val="63D2796E"/>
    <w:rsid w:val="66563102"/>
    <w:rsid w:val="673772EE"/>
    <w:rsid w:val="6D7D153D"/>
    <w:rsid w:val="6DAF569F"/>
    <w:rsid w:val="6E2C6A28"/>
    <w:rsid w:val="6E602011"/>
    <w:rsid w:val="6ECE01AD"/>
    <w:rsid w:val="6EF022BC"/>
    <w:rsid w:val="6F665DBB"/>
    <w:rsid w:val="71A87F57"/>
    <w:rsid w:val="71AB4182"/>
    <w:rsid w:val="72321386"/>
    <w:rsid w:val="724742D5"/>
    <w:rsid w:val="72C27052"/>
    <w:rsid w:val="73F231D7"/>
    <w:rsid w:val="74876AE4"/>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2016</Words>
  <Characters>2106</Characters>
  <Lines>27</Lines>
  <Paragraphs>7</Paragraphs>
  <TotalTime>54</TotalTime>
  <ScaleCrop>false</ScaleCrop>
  <LinksUpToDate>false</LinksUpToDate>
  <CharactersWithSpaces>2258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2024-10-29T03:25:47Z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D2B3B9A55C67401F9B4916AF3FA4CA6A_13</vt:lpwstr>
  </property>
</Properties>
</file>